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9570" w14:textId="3A803E23" w:rsidR="005A295A" w:rsidRDefault="005A295A" w:rsidP="00E33505">
      <w:pPr>
        <w:spacing w:line="360" w:lineRule="auto"/>
        <w:rPr>
          <w:rFonts w:ascii="Arial" w:eastAsia="Times New Roman" w:hAnsi="Arial" w:cs="Arial"/>
          <w:kern w:val="4"/>
          <w:sz w:val="22"/>
          <w:szCs w:val="22"/>
          <w:lang w:eastAsia="de-DE"/>
        </w:rPr>
      </w:pPr>
      <w:r>
        <w:rPr>
          <w:rFonts w:ascii="Arial" w:eastAsia="Times New Roman" w:hAnsi="Arial" w:cs="Arial"/>
          <w:noProof/>
          <w:kern w:val="4"/>
          <w:sz w:val="22"/>
          <w:szCs w:val="22"/>
          <w:lang w:eastAsia="de-DE"/>
        </w:rPr>
        <w:drawing>
          <wp:anchor distT="0" distB="0" distL="114300" distR="114300" simplePos="0" relativeHeight="251658240" behindDoc="0" locked="0" layoutInCell="1" allowOverlap="1" wp14:anchorId="45A765BF" wp14:editId="610A1D33">
            <wp:simplePos x="0" y="0"/>
            <wp:positionH relativeFrom="margin">
              <wp:posOffset>-189230</wp:posOffset>
            </wp:positionH>
            <wp:positionV relativeFrom="margin">
              <wp:posOffset>-271178</wp:posOffset>
            </wp:positionV>
            <wp:extent cx="1562100" cy="1295400"/>
            <wp:effectExtent l="0" t="0" r="0" b="0"/>
            <wp:wrapSquare wrapText="bothSides"/>
            <wp:docPr id="1408129514" name="Image 1" descr="Une image contenant texte, Polic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29514" name="Image 1" descr="Une image contenant texte, Police, Graphique, conception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B91DF" w14:textId="7A94D36F" w:rsidR="005A295A" w:rsidRDefault="005A295A" w:rsidP="00E33505">
      <w:pPr>
        <w:spacing w:line="360" w:lineRule="auto"/>
        <w:rPr>
          <w:rFonts w:ascii="Arial" w:eastAsia="Times New Roman" w:hAnsi="Arial" w:cs="Arial"/>
          <w:kern w:val="4"/>
          <w:sz w:val="22"/>
          <w:szCs w:val="22"/>
          <w:lang w:eastAsia="de-DE"/>
        </w:rPr>
      </w:pPr>
    </w:p>
    <w:p w14:paraId="305769EF" w14:textId="79281E86" w:rsidR="005A295A" w:rsidRDefault="005A295A" w:rsidP="00E33505">
      <w:pPr>
        <w:spacing w:line="360" w:lineRule="auto"/>
        <w:rPr>
          <w:rFonts w:ascii="Arial" w:eastAsia="Times New Roman" w:hAnsi="Arial" w:cs="Arial"/>
          <w:kern w:val="4"/>
          <w:sz w:val="22"/>
          <w:szCs w:val="22"/>
          <w:lang w:eastAsia="de-DE"/>
        </w:rPr>
      </w:pPr>
    </w:p>
    <w:p w14:paraId="0600636C" w14:textId="4653CF9C" w:rsidR="005A295A" w:rsidRPr="00A56F19" w:rsidRDefault="005A295A" w:rsidP="00E33505">
      <w:pPr>
        <w:spacing w:line="360" w:lineRule="auto"/>
        <w:rPr>
          <w:rFonts w:ascii="Arial" w:eastAsia="Times New Roman" w:hAnsi="Arial" w:cs="Arial"/>
          <w:kern w:val="4"/>
          <w:sz w:val="22"/>
          <w:szCs w:val="22"/>
          <w:lang w:eastAsia="de-DE"/>
        </w:rPr>
      </w:pPr>
    </w:p>
    <w:p w14:paraId="5FAC522D" w14:textId="77777777" w:rsidR="005A295A" w:rsidRDefault="005A295A" w:rsidP="00E33505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</w:p>
    <w:p w14:paraId="107155DC" w14:textId="77777777" w:rsidR="005A295A" w:rsidRDefault="005A295A" w:rsidP="00E33505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</w:p>
    <w:p w14:paraId="2AD2682D" w14:textId="7F15C4B8" w:rsidR="005A295A" w:rsidRDefault="005A295A" w:rsidP="00E33505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  <w: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21 / 22 novembre : </w:t>
      </w:r>
      <w:proofErr w:type="spellStart"/>
      <w:r w:rsidR="00A81A75" w:rsidRPr="00A56F19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Burkert</w:t>
      </w:r>
      <w:proofErr w:type="spellEnd"/>
      <w:r w:rsidR="00A81A75" w:rsidRPr="00A56F19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 France </w:t>
      </w:r>
      <w:r w:rsidR="00120AE1" w:rsidRPr="00A56F19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participe </w:t>
      </w:r>
      <w: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au </w:t>
      </w:r>
      <w:r w:rsidRPr="005A295A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Carrefour des Fournisseurs de l'Industrie Cosmétique</w:t>
      </w:r>
      <w:r w:rsidR="00AC063C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 – </w:t>
      </w:r>
      <w:r w:rsidR="00AC063C" w:rsidRPr="00AC063C">
        <w:rPr>
          <w:rFonts w:ascii="Arial" w:eastAsia="Times New Roman" w:hAnsi="Arial" w:cs="Arial"/>
          <w:b/>
          <w:color w:val="CE4586"/>
          <w:kern w:val="4"/>
          <w:sz w:val="32"/>
          <w:szCs w:val="22"/>
          <w:lang w:eastAsia="de-DE"/>
        </w:rPr>
        <w:t>Stand B19</w:t>
      </w:r>
    </w:p>
    <w:p w14:paraId="641A8D02" w14:textId="77777777" w:rsidR="005A295A" w:rsidRDefault="005A295A" w:rsidP="00E33505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</w:p>
    <w:p w14:paraId="3A99D4B9" w14:textId="488F6E57" w:rsidR="00A5555A" w:rsidRPr="00874726" w:rsidRDefault="00A5555A" w:rsidP="004D7B10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Partenaire </w:t>
      </w:r>
      <w:r w:rsidR="004D7B10" w:rsidRPr="00874726">
        <w:rPr>
          <w:rFonts w:ascii="Arial" w:hAnsi="Arial" w:cs="Arial"/>
          <w:sz w:val="22"/>
          <w:szCs w:val="22"/>
          <w:shd w:val="clear" w:color="auto" w:fill="FFFFFF"/>
        </w:rPr>
        <w:t>de premier plan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 pour les projets pharmaceutiques</w:t>
      </w:r>
      <w:r w:rsidR="005A295A">
        <w:rPr>
          <w:rFonts w:ascii="Arial" w:hAnsi="Arial" w:cs="Arial"/>
          <w:sz w:val="22"/>
          <w:szCs w:val="22"/>
          <w:shd w:val="clear" w:color="auto" w:fill="FFFFFF"/>
        </w:rPr>
        <w:t>-cosmétiques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120AE1">
        <w:rPr>
          <w:rFonts w:ascii="Arial" w:hAnsi="Arial" w:cs="Arial"/>
          <w:sz w:val="22"/>
          <w:szCs w:val="22"/>
          <w:shd w:val="clear" w:color="auto" w:fill="FFFFFF"/>
        </w:rPr>
        <w:t xml:space="preserve">le Groupe </w:t>
      </w:r>
      <w:proofErr w:type="spellStart"/>
      <w:r w:rsidRPr="00874726">
        <w:rPr>
          <w:rFonts w:ascii="Arial" w:hAnsi="Arial" w:cs="Arial"/>
          <w:sz w:val="22"/>
          <w:szCs w:val="22"/>
          <w:shd w:val="clear" w:color="auto" w:fill="FFFFFF"/>
        </w:rPr>
        <w:t>B</w:t>
      </w:r>
      <w:r w:rsidR="00120AE1">
        <w:rPr>
          <w:rFonts w:ascii="Arial" w:hAnsi="Arial" w:cs="Arial"/>
          <w:sz w:val="22"/>
          <w:szCs w:val="22"/>
          <w:shd w:val="clear" w:color="auto" w:fill="FFFFFF"/>
        </w:rPr>
        <w:t>ü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>rkert</w:t>
      </w:r>
      <w:proofErr w:type="spellEnd"/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 offre des solutions globales et </w:t>
      </w:r>
      <w:r w:rsidR="00120AE1">
        <w:rPr>
          <w:rFonts w:ascii="Arial" w:hAnsi="Arial" w:cs="Arial"/>
          <w:sz w:val="22"/>
          <w:szCs w:val="22"/>
          <w:shd w:val="clear" w:color="auto" w:fill="FFFFFF"/>
        </w:rPr>
        <w:t>personnalisées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 permettant de répondre </w:t>
      </w:r>
      <w:r w:rsidR="004D7B10" w:rsidRPr="00874726">
        <w:rPr>
          <w:rFonts w:ascii="Arial" w:hAnsi="Arial" w:cs="Arial"/>
          <w:sz w:val="22"/>
          <w:szCs w:val="22"/>
          <w:shd w:val="clear" w:color="auto" w:fill="FFFFFF"/>
        </w:rPr>
        <w:t>aux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 problématiques </w:t>
      </w:r>
      <w:r w:rsidR="004D7B10"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des 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process </w:t>
      </w:r>
      <w:r w:rsidR="001304AF" w:rsidRPr="00874726">
        <w:rPr>
          <w:rFonts w:ascii="Arial" w:hAnsi="Arial" w:cs="Arial"/>
          <w:sz w:val="22"/>
          <w:szCs w:val="22"/>
          <w:shd w:val="clear" w:color="auto" w:fill="FFFFFF"/>
        </w:rPr>
        <w:t>industriels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4D7B10" w:rsidRPr="00874726">
        <w:rPr>
          <w:rFonts w:ascii="Arial" w:hAnsi="Arial" w:cs="Arial"/>
          <w:sz w:val="22"/>
          <w:szCs w:val="22"/>
          <w:shd w:val="clear" w:color="auto" w:fill="FFFFFF"/>
        </w:rPr>
        <w:t xml:space="preserve">les plus </w:t>
      </w:r>
      <w:r w:rsidRPr="00874726">
        <w:rPr>
          <w:rFonts w:ascii="Arial" w:hAnsi="Arial" w:cs="Arial"/>
          <w:sz w:val="22"/>
          <w:szCs w:val="22"/>
          <w:shd w:val="clear" w:color="auto" w:fill="FFFFFF"/>
        </w:rPr>
        <w:t>complexes et exigeants.</w:t>
      </w:r>
    </w:p>
    <w:p w14:paraId="6842326D" w14:textId="37877790" w:rsidR="00A5555A" w:rsidRPr="000F4B0B" w:rsidRDefault="00A5555A" w:rsidP="004D7B10">
      <w:pPr>
        <w:jc w:val="both"/>
        <w:rPr>
          <w:rFonts w:ascii="Arial" w:hAnsi="Arial" w:cs="Arial"/>
          <w:sz w:val="10"/>
          <w:szCs w:val="10"/>
          <w:shd w:val="clear" w:color="auto" w:fill="FFFFFF"/>
        </w:rPr>
      </w:pPr>
    </w:p>
    <w:p w14:paraId="6F9B7A0F" w14:textId="77777777" w:rsidR="00DC47FD" w:rsidRPr="005A295A" w:rsidRDefault="00DC47FD" w:rsidP="004378E2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4645E6F" w14:textId="5E4E3407" w:rsidR="00A308A9" w:rsidRPr="00A308A9" w:rsidRDefault="00A308A9" w:rsidP="00A308A9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  <w:r w:rsidRPr="00A308A9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Traitement</w:t>
      </w:r>
      <w: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 </w:t>
      </w:r>
      <w:r w:rsidRPr="00A308A9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contrôlé de l'eau</w:t>
      </w:r>
    </w:p>
    <w:p w14:paraId="20F576A2" w14:textId="77777777" w:rsidR="00A308A9" w:rsidRPr="00A308A9" w:rsidRDefault="00A308A9" w:rsidP="00A308A9">
      <w:pPr>
        <w:jc w:val="both"/>
        <w:rPr>
          <w:rFonts w:ascii="ø&quot;O]" w:hAnsi="ø&quot;O]" w:cs="ø&quot;O]"/>
          <w:i/>
          <w:iCs/>
          <w:sz w:val="16"/>
          <w:szCs w:val="16"/>
        </w:rPr>
      </w:pPr>
    </w:p>
    <w:p w14:paraId="5C6B48B9" w14:textId="59A935D5" w:rsidR="005A295A" w:rsidRDefault="005A295A" w:rsidP="00A308A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5A295A">
        <w:rPr>
          <w:rFonts w:ascii="Arial" w:hAnsi="Arial" w:cs="Arial"/>
          <w:sz w:val="22"/>
          <w:szCs w:val="22"/>
          <w:shd w:val="clear" w:color="auto" w:fill="FFFFFF"/>
        </w:rPr>
        <w:t>Lors de la fabrication de produits cosmétiques et soins à la personne la qualité chimique et biologique de l'eau doit être vérifiée pour être conforme avec les exigences légales. Avec nos systèmes de surveillance et de contrôle, vous pouvez contrôler 24h/24 la qualité et la disponibilité de l'eau. Les défaillances des process et les lots défectueux appartiennent au passé. Un contrôle aussi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5A295A">
        <w:rPr>
          <w:rFonts w:ascii="Arial" w:hAnsi="Arial" w:cs="Arial"/>
          <w:sz w:val="22"/>
          <w:szCs w:val="22"/>
          <w:shd w:val="clear" w:color="auto" w:fill="FFFFFF"/>
        </w:rPr>
        <w:t>précis permet d'éviter les surdosages et d'économiser l'eau.</w:t>
      </w:r>
    </w:p>
    <w:p w14:paraId="5E5EB2E5" w14:textId="273FFC61" w:rsidR="00723A58" w:rsidRDefault="00A308A9" w:rsidP="005A295A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noProof/>
          <w:color w:val="4472C4" w:themeColor="accent1"/>
          <w:kern w:val="4"/>
          <w:sz w:val="32"/>
          <w:szCs w:val="22"/>
          <w:lang w:eastAsia="de-DE"/>
        </w:rPr>
        <w:drawing>
          <wp:anchor distT="0" distB="0" distL="114300" distR="114300" simplePos="0" relativeHeight="251664384" behindDoc="0" locked="0" layoutInCell="1" allowOverlap="1" wp14:anchorId="0CF234DB" wp14:editId="717133C0">
            <wp:simplePos x="0" y="0"/>
            <wp:positionH relativeFrom="margin">
              <wp:posOffset>1814061</wp:posOffset>
            </wp:positionH>
            <wp:positionV relativeFrom="margin">
              <wp:posOffset>4172585</wp:posOffset>
            </wp:positionV>
            <wp:extent cx="4566920" cy="2689225"/>
            <wp:effectExtent l="0" t="0" r="5080" b="3175"/>
            <wp:wrapSquare wrapText="bothSides"/>
            <wp:docPr id="1158534459" name="Image 1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34459" name="Image 11" descr="Une image contenant texte, capture d’écra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F34F3" w14:textId="689B4201" w:rsidR="00723A58" w:rsidRDefault="00723A58" w:rsidP="005A295A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C5270FF" w14:textId="3C374EE7" w:rsidR="00723A58" w:rsidRDefault="00723A58" w:rsidP="005A295A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B22523B" w14:textId="35B550D1" w:rsidR="00723A58" w:rsidRDefault="00723A58" w:rsidP="005A295A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65B50A3" w14:textId="77777777" w:rsidR="00A308A9" w:rsidRPr="00723A58" w:rsidRDefault="00A308A9" w:rsidP="00A308A9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  <w:r>
        <w:rPr>
          <w:rFonts w:ascii="Arial" w:eastAsia="Times New Roman" w:hAnsi="Arial" w:cs="Arial"/>
          <w:b/>
          <w:noProof/>
          <w:color w:val="4472C4" w:themeColor="accent1"/>
          <w:kern w:val="4"/>
          <w:sz w:val="32"/>
          <w:szCs w:val="22"/>
          <w:lang w:eastAsia="de-DE"/>
        </w:rPr>
        <w:drawing>
          <wp:anchor distT="0" distB="0" distL="114300" distR="114300" simplePos="0" relativeHeight="251663360" behindDoc="0" locked="0" layoutInCell="1" allowOverlap="1" wp14:anchorId="13972224" wp14:editId="72355B04">
            <wp:simplePos x="0" y="0"/>
            <wp:positionH relativeFrom="margin">
              <wp:posOffset>-696127</wp:posOffset>
            </wp:positionH>
            <wp:positionV relativeFrom="margin">
              <wp:posOffset>6804393</wp:posOffset>
            </wp:positionV>
            <wp:extent cx="4978400" cy="2768600"/>
            <wp:effectExtent l="0" t="0" r="0" b="0"/>
            <wp:wrapSquare wrapText="bothSides"/>
            <wp:docPr id="1162215284" name="Image 10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15284" name="Image 10" descr="Une image contenant texte, capture d’écran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A58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br w:type="page"/>
      </w:r>
      <w:r w:rsidRPr="00723A58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lastRenderedPageBreak/>
        <w:t>Sans résidus</w:t>
      </w:r>
      <w: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 : </w:t>
      </w:r>
      <w:r w:rsidRPr="00723A58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Nettoyage NEP</w:t>
      </w:r>
    </w:p>
    <w:p w14:paraId="25F71C01" w14:textId="77777777" w:rsidR="00A308A9" w:rsidRDefault="00A308A9" w:rsidP="00A308A9">
      <w:pPr>
        <w:jc w:val="both"/>
        <w:rPr>
          <w:rFonts w:ascii="`t∏" w:hAnsi="`t∏" w:cs="`t∏"/>
          <w:i/>
          <w:iCs/>
          <w:sz w:val="22"/>
          <w:szCs w:val="22"/>
        </w:rPr>
      </w:pPr>
    </w:p>
    <w:p w14:paraId="13FA17AD" w14:textId="77777777" w:rsidR="00A308A9" w:rsidRPr="00723A58" w:rsidRDefault="00A308A9" w:rsidP="00A308A9">
      <w:pPr>
        <w:jc w:val="both"/>
        <w:rPr>
          <w:rFonts w:ascii="Arial" w:eastAsia="Times New Roman" w:hAnsi="Arial" w:cs="Arial"/>
          <w:b/>
          <w:color w:val="4472C4" w:themeColor="accent1"/>
          <w:kern w:val="4"/>
          <w:lang w:eastAsia="de-DE"/>
        </w:rPr>
      </w:pPr>
      <w:r w:rsidRPr="00723A58">
        <w:rPr>
          <w:rFonts w:ascii="Arial" w:eastAsia="Times New Roman" w:hAnsi="Arial" w:cs="Arial"/>
          <w:b/>
          <w:color w:val="4472C4" w:themeColor="accent1"/>
          <w:kern w:val="4"/>
          <w:lang w:eastAsia="de-DE"/>
        </w:rPr>
        <w:t>CONTINU MESURE DE CONDUCTIVITE</w:t>
      </w:r>
    </w:p>
    <w:p w14:paraId="7C6AFBFF" w14:textId="77777777" w:rsidR="00A308A9" w:rsidRDefault="00A308A9" w:rsidP="00A308A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23A58">
        <w:rPr>
          <w:rFonts w:ascii="Arial" w:hAnsi="Arial" w:cs="Arial"/>
          <w:sz w:val="22"/>
          <w:szCs w:val="22"/>
          <w:shd w:val="clear" w:color="auto" w:fill="FFFFFF"/>
        </w:rPr>
        <w:t>Une mesure fiable de la conductivité permet de mieux connaitre les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produits de nettoyage et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leurs concentrations dans l'eau de rinçage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après chaque étape de nettoyage. Nos capteurs robustes résistent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aux changements de température fréquents et élevés ainsi qu'aux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 xml:space="preserve">solutions de nettoyage agressives. </w:t>
      </w:r>
    </w:p>
    <w:p w14:paraId="2F524FA9" w14:textId="379EAE25" w:rsidR="00A308A9" w:rsidRPr="005A295A" w:rsidRDefault="00A308A9" w:rsidP="00A308A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i/>
          <w:iCs/>
          <w:noProof/>
          <w:color w:val="4472C4" w:themeColor="accent1"/>
          <w:kern w:val="4"/>
          <w:sz w:val="20"/>
          <w:szCs w:val="20"/>
          <w:lang w:eastAsia="de-DE"/>
        </w:rPr>
        <w:drawing>
          <wp:anchor distT="0" distB="0" distL="114300" distR="114300" simplePos="0" relativeHeight="251666432" behindDoc="0" locked="0" layoutInCell="1" allowOverlap="1" wp14:anchorId="69C62D3A" wp14:editId="69524208">
            <wp:simplePos x="0" y="0"/>
            <wp:positionH relativeFrom="margin">
              <wp:posOffset>1640339</wp:posOffset>
            </wp:positionH>
            <wp:positionV relativeFrom="margin">
              <wp:posOffset>1656615</wp:posOffset>
            </wp:positionV>
            <wp:extent cx="4737100" cy="2336800"/>
            <wp:effectExtent l="0" t="0" r="0" b="0"/>
            <wp:wrapSquare wrapText="bothSides"/>
            <wp:docPr id="1688199658" name="Image 6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99658" name="Image 6" descr="Une image contenant texte, capture d’écran, Police, conceptio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Grâce aux algorithmes de contrôle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 xml:space="preserve">intelligents et aux options de connexion du contrôleur </w:t>
      </w:r>
      <w:proofErr w:type="spellStart"/>
      <w:r w:rsidRPr="00723A58">
        <w:rPr>
          <w:rFonts w:ascii="Arial" w:hAnsi="Arial" w:cs="Arial"/>
          <w:sz w:val="22"/>
          <w:szCs w:val="22"/>
          <w:shd w:val="clear" w:color="auto" w:fill="FFFFFF"/>
        </w:rPr>
        <w:t>multiCELL</w:t>
      </w:r>
      <w:proofErr w:type="spellEnd"/>
      <w:r w:rsidRPr="00723A58">
        <w:rPr>
          <w:rFonts w:ascii="Arial" w:hAnsi="Arial" w:cs="Arial"/>
          <w:sz w:val="22"/>
          <w:szCs w:val="22"/>
          <w:shd w:val="clear" w:color="auto" w:fill="FFFFFF"/>
        </w:rPr>
        <w:t>,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vous pouvez contrôler en permanence vos process de nettoyage en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23A58">
        <w:rPr>
          <w:rFonts w:ascii="Arial" w:hAnsi="Arial" w:cs="Arial"/>
          <w:sz w:val="22"/>
          <w:szCs w:val="22"/>
          <w:shd w:val="clear" w:color="auto" w:fill="FFFFFF"/>
        </w:rPr>
        <w:t>réduisant vos dépenses</w:t>
      </w:r>
    </w:p>
    <w:p w14:paraId="2D5DD58C" w14:textId="64B96683" w:rsidR="00723A58" w:rsidRDefault="00723A58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</w:p>
    <w:p w14:paraId="47FA1230" w14:textId="2DE25664" w:rsidR="00723A58" w:rsidRDefault="00723A58" w:rsidP="00723A58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</w:p>
    <w:p w14:paraId="3A2C8C20" w14:textId="63D66E8C" w:rsidR="005A295A" w:rsidRPr="005A295A" w:rsidRDefault="005A295A" w:rsidP="00723A58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1F713F1" w14:textId="360B8C1A" w:rsidR="005A295A" w:rsidRPr="00874726" w:rsidRDefault="005A295A" w:rsidP="004378E2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9B14F61" w14:textId="18C6ECF2" w:rsidR="0013187B" w:rsidRPr="00401219" w:rsidRDefault="0013187B" w:rsidP="0013187B">
      <w:pPr>
        <w:rPr>
          <w:rFonts w:ascii="Arial" w:eastAsia="Times New Roman" w:hAnsi="Arial" w:cs="Arial"/>
          <w:color w:val="132D4D"/>
          <w:sz w:val="16"/>
          <w:szCs w:val="16"/>
          <w:lang w:eastAsia="fr-FR"/>
        </w:rPr>
      </w:pPr>
    </w:p>
    <w:p w14:paraId="1B6E1F41" w14:textId="7B54FD14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1C080B6" w14:textId="1FD984BA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DEBF5B1" w14:textId="56A5C370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C3205DB" w14:textId="3A8772F2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E3464EA" w14:textId="127FB0EF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C10BC6E" w14:textId="47B38BE7" w:rsidR="00723A58" w:rsidRDefault="00A308A9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i/>
          <w:iCs/>
          <w:noProof/>
          <w:color w:val="4472C4" w:themeColor="accent1"/>
          <w:kern w:val="4"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08FAEBD7" wp14:editId="7ADC64F0">
            <wp:simplePos x="0" y="0"/>
            <wp:positionH relativeFrom="margin">
              <wp:posOffset>-763905</wp:posOffset>
            </wp:positionH>
            <wp:positionV relativeFrom="margin">
              <wp:posOffset>4179570</wp:posOffset>
            </wp:positionV>
            <wp:extent cx="4989830" cy="2541270"/>
            <wp:effectExtent l="0" t="0" r="1270" b="0"/>
            <wp:wrapSquare wrapText="bothSides"/>
            <wp:docPr id="1644877766" name="Image 7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77766" name="Image 7" descr="Une image contenant texte, capture d’écran, Police, conception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0B020" w14:textId="58C4A557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D1C50B2" w14:textId="02941B97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0727295" w14:textId="77777777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8A3B49F" w14:textId="77777777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D2EA90C" w14:textId="28CC8234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2C82ECA" w14:textId="77777777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BF757D1" w14:textId="256DFCE8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425666E" w14:textId="5D04CE93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B0D73C1" w14:textId="125B3721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0F34DC7" w14:textId="7BFAD381" w:rsidR="00723A58" w:rsidRDefault="00A308A9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i/>
          <w:iCs/>
          <w:noProof/>
          <w:color w:val="4472C4" w:themeColor="accent1"/>
          <w:kern w:val="4"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 wp14:anchorId="128BE220" wp14:editId="57D4CD5F">
            <wp:simplePos x="0" y="0"/>
            <wp:positionH relativeFrom="margin">
              <wp:posOffset>1515912</wp:posOffset>
            </wp:positionH>
            <wp:positionV relativeFrom="margin">
              <wp:posOffset>6799847</wp:posOffset>
            </wp:positionV>
            <wp:extent cx="4981575" cy="2820035"/>
            <wp:effectExtent l="0" t="0" r="0" b="0"/>
            <wp:wrapSquare wrapText="bothSides"/>
            <wp:docPr id="1396090718" name="Image 5" descr="Une image contenant texte, capture d’écran, Électroména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90718" name="Image 5" descr="Une image contenant texte, capture d’écran, Électroménager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81D2" w14:textId="7A18EFC4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9B2086F" w14:textId="2AF458F0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0ADE658D" w14:textId="56485C93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32B9244" w14:textId="5DE9AF9C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016C87A9" w14:textId="0C139608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0C6CC17" w14:textId="1DD2F691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96E433B" w14:textId="4017FA33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9D1AE5D" w14:textId="61C5CA9D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3AAC4D7" w14:textId="749CD59F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D4A255F" w14:textId="77777777" w:rsidR="00A308A9" w:rsidRDefault="00A308A9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BFBA93A" w14:textId="7DF5C52B" w:rsidR="00A308A9" w:rsidRPr="00A308A9" w:rsidRDefault="00A308A9" w:rsidP="00A308A9">
      <w:pP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  <w:r w:rsidRPr="00A308A9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lastRenderedPageBreak/>
        <w:t>Mélange homogène</w:t>
      </w:r>
    </w:p>
    <w:p w14:paraId="2B963BED" w14:textId="4185755A" w:rsidR="00723A58" w:rsidRPr="00DF528F" w:rsidRDefault="00723A58" w:rsidP="00A308A9">
      <w:pPr>
        <w:jc w:val="both"/>
        <w:rPr>
          <w:rFonts w:ascii="Arial" w:hAnsi="Arial" w:cs="Arial"/>
          <w:sz w:val="10"/>
          <w:szCs w:val="10"/>
          <w:shd w:val="clear" w:color="auto" w:fill="FFFFFF"/>
        </w:rPr>
      </w:pPr>
    </w:p>
    <w:p w14:paraId="54BD6B10" w14:textId="4AD85EA0" w:rsidR="00A308A9" w:rsidRPr="00A308A9" w:rsidRDefault="00A308A9" w:rsidP="00A308A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308A9">
        <w:rPr>
          <w:rFonts w:ascii="Arial" w:hAnsi="Arial" w:cs="Arial"/>
          <w:sz w:val="22"/>
          <w:szCs w:val="22"/>
          <w:shd w:val="clear" w:color="auto" w:fill="FFFFFF"/>
        </w:rPr>
        <w:t>Les émulsions exigent une qualité constante. Un processus de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308A9">
        <w:rPr>
          <w:rFonts w:ascii="Arial" w:hAnsi="Arial" w:cs="Arial"/>
          <w:sz w:val="22"/>
          <w:szCs w:val="22"/>
          <w:shd w:val="clear" w:color="auto" w:fill="FFFFFF"/>
        </w:rPr>
        <w:t>production stable est nécessaire pour fabriquer des recettes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308A9">
        <w:rPr>
          <w:rFonts w:ascii="Arial" w:hAnsi="Arial" w:cs="Arial"/>
          <w:sz w:val="22"/>
          <w:szCs w:val="22"/>
          <w:shd w:val="clear" w:color="auto" w:fill="FFFFFF"/>
        </w:rPr>
        <w:t>constantes. Les additifs doivent être ajoutés, en fonction de la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308A9">
        <w:rPr>
          <w:rFonts w:ascii="Arial" w:hAnsi="Arial" w:cs="Arial"/>
          <w:sz w:val="22"/>
          <w:szCs w:val="22"/>
          <w:shd w:val="clear" w:color="auto" w:fill="FFFFFF"/>
        </w:rPr>
        <w:t>recette, aussi précisément que les différents ingrédients sont</w:t>
      </w:r>
      <w:r w:rsidR="00DF528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308A9">
        <w:rPr>
          <w:rFonts w:ascii="Arial" w:hAnsi="Arial" w:cs="Arial"/>
          <w:sz w:val="22"/>
          <w:szCs w:val="22"/>
          <w:shd w:val="clear" w:color="auto" w:fill="FFFFFF"/>
        </w:rPr>
        <w:t>mélangés et dispersés. Les exigences en matière d'hygiène sont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308A9">
        <w:rPr>
          <w:rFonts w:ascii="Arial" w:hAnsi="Arial" w:cs="Arial"/>
          <w:sz w:val="22"/>
          <w:szCs w:val="22"/>
          <w:shd w:val="clear" w:color="auto" w:fill="FFFFFF"/>
        </w:rPr>
        <w:t>une priorité absolue dans ce processus.</w:t>
      </w:r>
    </w:p>
    <w:p w14:paraId="4E857A65" w14:textId="18F56358" w:rsidR="00A308A9" w:rsidRPr="00A308A9" w:rsidRDefault="00DF528F" w:rsidP="00A308A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i/>
          <w:iCs/>
          <w:noProof/>
          <w:color w:val="4472C4" w:themeColor="accent1"/>
          <w:kern w:val="4"/>
          <w:sz w:val="20"/>
          <w:szCs w:val="20"/>
          <w:lang w:eastAsia="de-DE"/>
        </w:rPr>
        <w:drawing>
          <wp:anchor distT="0" distB="0" distL="114300" distR="114300" simplePos="0" relativeHeight="251667456" behindDoc="0" locked="0" layoutInCell="1" allowOverlap="1" wp14:anchorId="2F42F42F" wp14:editId="429D324F">
            <wp:simplePos x="0" y="0"/>
            <wp:positionH relativeFrom="margin">
              <wp:posOffset>-81915</wp:posOffset>
            </wp:positionH>
            <wp:positionV relativeFrom="margin">
              <wp:posOffset>1329055</wp:posOffset>
            </wp:positionV>
            <wp:extent cx="6015355" cy="8527415"/>
            <wp:effectExtent l="0" t="0" r="4445" b="0"/>
            <wp:wrapSquare wrapText="bothSides"/>
            <wp:docPr id="1298111274" name="Image 12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11274" name="Image 12" descr="Une image contenant texte, capture d’écran, conception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A9" w:rsidRPr="00A308A9">
        <w:rPr>
          <w:rFonts w:ascii="Arial" w:hAnsi="Arial" w:cs="Arial"/>
          <w:sz w:val="22"/>
          <w:szCs w:val="22"/>
          <w:shd w:val="clear" w:color="auto" w:fill="FFFFFF"/>
        </w:rPr>
        <w:t>Ces exigences sont satisfaites par une vanne stérile et une variante</w:t>
      </w:r>
      <w:r w:rsidR="00A308A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308A9" w:rsidRPr="00A308A9">
        <w:rPr>
          <w:rFonts w:ascii="Arial" w:hAnsi="Arial" w:cs="Arial"/>
          <w:sz w:val="22"/>
          <w:szCs w:val="22"/>
          <w:shd w:val="clear" w:color="auto" w:fill="FFFFFF"/>
        </w:rPr>
        <w:t>de système de mesure avec un espace mort minimal, ce qui</w:t>
      </w:r>
      <w:r w:rsidR="00A308A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308A9" w:rsidRPr="00A308A9">
        <w:rPr>
          <w:rFonts w:ascii="Arial" w:hAnsi="Arial" w:cs="Arial"/>
          <w:sz w:val="22"/>
          <w:szCs w:val="22"/>
          <w:shd w:val="clear" w:color="auto" w:fill="FFFFFF"/>
        </w:rPr>
        <w:t>augmente l'efficacité</w:t>
      </w:r>
      <w:r w:rsidR="00A308A9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0C0889C" w14:textId="4FF8DAF9" w:rsidR="00723A58" w:rsidRDefault="00723A58" w:rsidP="00F862EF">
      <w:pPr>
        <w:spacing w:after="200"/>
        <w:jc w:val="both"/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B47CFFE" w14:textId="7135326C" w:rsidR="00DF528F" w:rsidRPr="00DF528F" w:rsidRDefault="00DF528F" w:rsidP="00DF528F">
      <w:pPr>
        <w:ind w:right="-851"/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</w:pPr>
      <w:r w:rsidRPr="00DF528F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Remplissage rapide avec</w:t>
      </w:r>
      <w: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 </w:t>
      </w:r>
      <w:r w:rsidRPr="00DF528F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une grande précision de</w:t>
      </w:r>
      <w:r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 xml:space="preserve"> </w:t>
      </w:r>
      <w:r w:rsidRPr="00DF528F">
        <w:rPr>
          <w:rFonts w:ascii="Arial" w:eastAsia="Times New Roman" w:hAnsi="Arial" w:cs="Arial"/>
          <w:b/>
          <w:color w:val="4472C4" w:themeColor="accent1"/>
          <w:kern w:val="4"/>
          <w:sz w:val="32"/>
          <w:szCs w:val="22"/>
          <w:lang w:eastAsia="de-DE"/>
        </w:rPr>
        <w:t>répétition</w:t>
      </w:r>
    </w:p>
    <w:p w14:paraId="1C455AE8" w14:textId="444F9D50" w:rsidR="00723A58" w:rsidRPr="00DF528F" w:rsidRDefault="00723A58" w:rsidP="00DF528F">
      <w:pPr>
        <w:spacing w:after="200"/>
        <w:jc w:val="both"/>
        <w:rPr>
          <w:rFonts w:ascii="Arial" w:hAnsi="Arial" w:cs="Arial"/>
          <w:sz w:val="10"/>
          <w:szCs w:val="10"/>
          <w:shd w:val="clear" w:color="auto" w:fill="FFFFFF"/>
        </w:rPr>
      </w:pPr>
    </w:p>
    <w:p w14:paraId="75355028" w14:textId="77777777" w:rsidR="00DF528F" w:rsidRDefault="00DF528F" w:rsidP="00DF52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F528F">
        <w:rPr>
          <w:rFonts w:ascii="Arial" w:hAnsi="Arial" w:cs="Arial"/>
          <w:sz w:val="22"/>
          <w:szCs w:val="22"/>
          <w:shd w:val="clear" w:color="auto" w:fill="FFFFFF"/>
        </w:rPr>
        <w:t>L'hygiène est une priorité absolue lors du remplissage des cosmétiques et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des produits de soins à la personne. La moindre contamination peut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affecter la qualité du produit. Il doit donc être possible de contrôler les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quantités de remplissage de manière reproductible et avec une grande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précision. Nos approches innovantes réduisent le risque de contamination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et en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parallèle les déchets. Ils augmentent la sécurité et la vitesse du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process à un niveau inégalé et garantissent un remplissage du produit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 xml:space="preserve">final avec une grande précision de répétition. </w:t>
      </w:r>
    </w:p>
    <w:p w14:paraId="4A4D16AF" w14:textId="01CECA58" w:rsidR="00DF528F" w:rsidRPr="00DF528F" w:rsidRDefault="00DF528F" w:rsidP="00DF52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F528F">
        <w:rPr>
          <w:rFonts w:ascii="Arial" w:hAnsi="Arial" w:cs="Arial"/>
          <w:sz w:val="22"/>
          <w:szCs w:val="22"/>
          <w:shd w:val="clear" w:color="auto" w:fill="FFFFFF"/>
        </w:rPr>
        <w:t>En même temps, il est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capable de documenter le process de remplissage, ce qui permet de</w:t>
      </w:r>
    </w:p>
    <w:p w14:paraId="17617653" w14:textId="1838A394" w:rsidR="00723A58" w:rsidRPr="00DF528F" w:rsidRDefault="00DF528F" w:rsidP="00DF528F">
      <w:pPr>
        <w:spacing w:after="20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i/>
          <w:iCs/>
          <w:noProof/>
          <w:color w:val="4472C4" w:themeColor="accent1"/>
          <w:kern w:val="4"/>
          <w:sz w:val="20"/>
          <w:szCs w:val="20"/>
          <w:lang w:eastAsia="de-DE"/>
        </w:rPr>
        <w:drawing>
          <wp:anchor distT="0" distB="0" distL="114300" distR="114300" simplePos="0" relativeHeight="251668480" behindDoc="0" locked="0" layoutInCell="1" allowOverlap="1" wp14:anchorId="09CC856B" wp14:editId="01F1F8D9">
            <wp:simplePos x="0" y="0"/>
            <wp:positionH relativeFrom="margin">
              <wp:posOffset>-637540</wp:posOffset>
            </wp:positionH>
            <wp:positionV relativeFrom="margin">
              <wp:posOffset>2122871</wp:posOffset>
            </wp:positionV>
            <wp:extent cx="5760720" cy="3423285"/>
            <wp:effectExtent l="0" t="0" r="5080" b="5715"/>
            <wp:wrapSquare wrapText="bothSides"/>
            <wp:docPr id="800151155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51155" name="Image 13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28F">
        <w:rPr>
          <w:rFonts w:ascii="Arial" w:hAnsi="Arial" w:cs="Arial"/>
          <w:sz w:val="22"/>
          <w:szCs w:val="22"/>
          <w:shd w:val="clear" w:color="auto" w:fill="FFFFFF"/>
        </w:rPr>
        <w:t>répondre aux réglementations les plus strictes en matière d'hygiène.</w:t>
      </w:r>
    </w:p>
    <w:p w14:paraId="3C9E666F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59BA46E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596F14B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A0961E3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C60D8C4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FDAE807" w14:textId="08F63629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F0E3FB9" w14:textId="42EBCE9B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214CCC9" w14:textId="3EE3F9F6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E55D8DA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C21CFBB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A16E9AC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2506267" w14:textId="305A4E0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AE737FA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A8D47F6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EDC4373" w14:textId="0A1EB153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097E694" w14:textId="77777777" w:rsidR="00DF528F" w:rsidRDefault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6904FFA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i/>
          <w:iCs/>
          <w:noProof/>
          <w:color w:val="4472C4" w:themeColor="accent1"/>
          <w:kern w:val="4"/>
          <w:sz w:val="20"/>
          <w:szCs w:val="20"/>
          <w:lang w:eastAsia="de-DE"/>
        </w:rPr>
        <w:drawing>
          <wp:anchor distT="0" distB="0" distL="114300" distR="114300" simplePos="0" relativeHeight="251669504" behindDoc="0" locked="0" layoutInCell="1" allowOverlap="1" wp14:anchorId="5B379FD1" wp14:editId="72D30BD5">
            <wp:simplePos x="0" y="0"/>
            <wp:positionH relativeFrom="margin">
              <wp:posOffset>642085</wp:posOffset>
            </wp:positionH>
            <wp:positionV relativeFrom="margin">
              <wp:posOffset>5423535</wp:posOffset>
            </wp:positionV>
            <wp:extent cx="5760720" cy="3776345"/>
            <wp:effectExtent l="0" t="0" r="5080" b="0"/>
            <wp:wrapSquare wrapText="bothSides"/>
            <wp:docPr id="793280478" name="Image 14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80478" name="Image 14" descr="Une image contenant texte, capture d’écran, conception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FED45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96BAAEF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C31B1E8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CBCAA5D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2DF8B3E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D758361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1B02578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0A717DA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553617F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3D88294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47B0D82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12FA489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A835FC6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B609FAF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918C0EC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F58848E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09EC81CF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A1378DF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474E83D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AA85881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99872A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27894F9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9A43A2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7FD2766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3DFF470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576228C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B3195C9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09FEE4CE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5E2932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6B28EA2A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B38C438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D25A82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76D5BC49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C094E8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4DC5A992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4A67DA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30A75A1C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5FD57FA3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2D73B19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BD28BBD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1FFEC80B" w14:textId="77777777" w:rsidR="00DF528F" w:rsidRDefault="00DF528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</w:p>
    <w:p w14:paraId="20ADE174" w14:textId="474793D2" w:rsidR="00766035" w:rsidRPr="00401219" w:rsidRDefault="009A041F" w:rsidP="00DF528F">
      <w:pPr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</w:pPr>
      <w:r w:rsidRPr="00401219"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  <w:t xml:space="preserve">À propos de BÜRKERT </w:t>
      </w:r>
      <w:proofErr w:type="spellStart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Burkert</w:t>
      </w:r>
      <w:proofErr w:type="spellEnd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Fluid</w:t>
      </w:r>
      <w:proofErr w:type="spellEnd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Control </w:t>
      </w:r>
      <w:proofErr w:type="spellStart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Systems</w:t>
      </w:r>
      <w:proofErr w:type="spellEnd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est l’un des leaders mondiaux dans la fabrication de systèmes de mesure, de contrôle et de régulation des liquides et des gaz. Les produits B</w:t>
      </w:r>
      <w:r w:rsidR="00D70738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ü</w:t>
      </w:r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rkert sont utilisés dans un large éventail d’industries et d’applications - allant des brasseries et des laboratoires à la technologie médicale, la bio-ingénierie et l’aérospatiale. Avec un portefeuille de plus de 30.000 produits, </w:t>
      </w:r>
      <w:r w:rsidR="00D70738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Bürkert</w:t>
      </w:r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est le seul fournisseur à offrir tous les composants d’un système de régulation des fluides : des électrovannes aux vannes de process et d’analyse, en passant par les actionneurs pneumatiques et les capteurs.</w:t>
      </w:r>
      <w:r w:rsidRPr="00401219">
        <w:rPr>
          <w:rFonts w:ascii="Arial" w:eastAsia="Times New Roman" w:hAnsi="Arial" w:cs="Arial"/>
          <w:b/>
          <w:i/>
          <w:iCs/>
          <w:color w:val="4472C4" w:themeColor="accent1"/>
          <w:kern w:val="4"/>
          <w:sz w:val="20"/>
          <w:szCs w:val="20"/>
          <w:lang w:eastAsia="de-DE"/>
        </w:rPr>
        <w:t xml:space="preserve"> </w:t>
      </w:r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La société, dont le siège se trouve à </w:t>
      </w:r>
      <w:proofErr w:type="spellStart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Ingelfingen</w:t>
      </w:r>
      <w:proofErr w:type="spellEnd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dans le sud de l’Allemagne, dispose d’un vaste réseau de vente dans 36 pays et compte plus de 3000 employés dans le monde.  Avec cinq </w:t>
      </w:r>
      <w:proofErr w:type="spellStart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Systemhaus</w:t>
      </w:r>
      <w:proofErr w:type="spellEnd"/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en Allemagne, en Chine et aux USA, ainsi que quatre centres de recherche, </w:t>
      </w:r>
      <w:r w:rsidR="00D70738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>Bürkert</w:t>
      </w:r>
      <w:r w:rsidR="00766035" w:rsidRPr="00401219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développe en permanence des solutions personnalisées et des produits innovants.</w:t>
      </w:r>
    </w:p>
    <w:p w14:paraId="1FE14D99" w14:textId="00BFD3C3" w:rsidR="001033CE" w:rsidRPr="00C27863" w:rsidRDefault="00000000" w:rsidP="00C27863">
      <w:pPr>
        <w:jc w:val="both"/>
        <w:rPr>
          <w:rFonts w:ascii="Arial" w:hAnsi="Arial" w:cs="Arial"/>
          <w:i/>
          <w:iCs/>
          <w:color w:val="595959" w:themeColor="text1" w:themeTint="A6"/>
          <w:sz w:val="18"/>
          <w:szCs w:val="18"/>
          <w:u w:val="single"/>
        </w:rPr>
      </w:pPr>
      <w:hyperlink r:id="rId19" w:history="1">
        <w:r w:rsidR="00766035" w:rsidRPr="00C27863">
          <w:rPr>
            <w:rStyle w:val="Lienhypertexte"/>
            <w:rFonts w:ascii="Arial" w:hAnsi="Arial" w:cs="Arial"/>
            <w:i/>
            <w:iCs/>
            <w:color w:val="595959" w:themeColor="text1" w:themeTint="A6"/>
            <w:sz w:val="18"/>
            <w:szCs w:val="18"/>
          </w:rPr>
          <w:t>http://www.burkert.com/</w:t>
        </w:r>
      </w:hyperlink>
    </w:p>
    <w:sectPr w:rsidR="001033CE" w:rsidRPr="00C27863" w:rsidSect="00401219">
      <w:headerReference w:type="default" r:id="rId20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637D3" w14:textId="77777777" w:rsidR="00E72910" w:rsidRDefault="00E72910" w:rsidP="00FE79EF">
      <w:r>
        <w:separator/>
      </w:r>
    </w:p>
  </w:endnote>
  <w:endnote w:type="continuationSeparator" w:id="0">
    <w:p w14:paraId="7EA986CD" w14:textId="77777777" w:rsidR="00E72910" w:rsidRDefault="00E72910" w:rsidP="00FE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ø&quot;O]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`t∏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0B912" w14:textId="77777777" w:rsidR="00E72910" w:rsidRDefault="00E72910" w:rsidP="00FE79EF">
      <w:r>
        <w:separator/>
      </w:r>
    </w:p>
  </w:footnote>
  <w:footnote w:type="continuationSeparator" w:id="0">
    <w:p w14:paraId="2A93EE07" w14:textId="77777777" w:rsidR="00E72910" w:rsidRDefault="00E72910" w:rsidP="00FE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ED566" w14:textId="367A538E" w:rsidR="00FE79EF" w:rsidRDefault="00FE79EF">
    <w:pPr>
      <w:pStyle w:val="En-tte"/>
    </w:pPr>
    <w:r w:rsidRPr="00B1122F">
      <w:rPr>
        <w:rFonts w:ascii="Verdana" w:hAnsi="Verdana"/>
        <w:i/>
        <w:iCs/>
        <w:noProof/>
        <w:lang w:eastAsia="fr-FR"/>
      </w:rPr>
      <w:drawing>
        <wp:anchor distT="0" distB="0" distL="114300" distR="114300" simplePos="0" relativeHeight="251659264" behindDoc="1" locked="0" layoutInCell="1" allowOverlap="1" wp14:anchorId="0DE44CD9" wp14:editId="35C93450">
          <wp:simplePos x="0" y="0"/>
          <wp:positionH relativeFrom="column">
            <wp:posOffset>4471200</wp:posOffset>
          </wp:positionH>
          <wp:positionV relativeFrom="paragraph">
            <wp:posOffset>-180635</wp:posOffset>
          </wp:positionV>
          <wp:extent cx="1261745" cy="481330"/>
          <wp:effectExtent l="0" t="0" r="0" b="0"/>
          <wp:wrapNone/>
          <wp:docPr id="2" name="Bild2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 descr="Une image contenant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1E1"/>
    <w:multiLevelType w:val="multilevel"/>
    <w:tmpl w:val="6B1E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2C83E8A"/>
    <w:multiLevelType w:val="multilevel"/>
    <w:tmpl w:val="EBC2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14559135">
    <w:abstractNumId w:val="1"/>
  </w:num>
  <w:num w:numId="2" w16cid:durableId="360673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87B"/>
    <w:rsid w:val="000B2BDD"/>
    <w:rsid w:val="000C6C08"/>
    <w:rsid w:val="000D6391"/>
    <w:rsid w:val="000F4B0B"/>
    <w:rsid w:val="001033CE"/>
    <w:rsid w:val="00117F35"/>
    <w:rsid w:val="00120AE1"/>
    <w:rsid w:val="001304AF"/>
    <w:rsid w:val="0013187B"/>
    <w:rsid w:val="003434B5"/>
    <w:rsid w:val="00344E52"/>
    <w:rsid w:val="003648F7"/>
    <w:rsid w:val="00401219"/>
    <w:rsid w:val="004378E2"/>
    <w:rsid w:val="004D7B10"/>
    <w:rsid w:val="005A295A"/>
    <w:rsid w:val="005F5962"/>
    <w:rsid w:val="00673E00"/>
    <w:rsid w:val="00723A58"/>
    <w:rsid w:val="00766035"/>
    <w:rsid w:val="007F0F19"/>
    <w:rsid w:val="00861E20"/>
    <w:rsid w:val="00874726"/>
    <w:rsid w:val="008F51A9"/>
    <w:rsid w:val="009A041F"/>
    <w:rsid w:val="00A308A9"/>
    <w:rsid w:val="00A5555A"/>
    <w:rsid w:val="00A56F19"/>
    <w:rsid w:val="00A81A75"/>
    <w:rsid w:val="00AC063C"/>
    <w:rsid w:val="00B417E0"/>
    <w:rsid w:val="00BA2C3C"/>
    <w:rsid w:val="00BC3F6A"/>
    <w:rsid w:val="00C27863"/>
    <w:rsid w:val="00D33F2D"/>
    <w:rsid w:val="00D70738"/>
    <w:rsid w:val="00DC47FD"/>
    <w:rsid w:val="00DF528F"/>
    <w:rsid w:val="00E33505"/>
    <w:rsid w:val="00E72910"/>
    <w:rsid w:val="00ED5F53"/>
    <w:rsid w:val="00F862EF"/>
    <w:rsid w:val="00FE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97D7D"/>
  <w15:chartTrackingRefBased/>
  <w15:docId w15:val="{AA478549-66D5-5C4F-AEC9-441D5071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B2BD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13187B"/>
  </w:style>
  <w:style w:type="paragraph" w:styleId="Paragraphedeliste">
    <w:name w:val="List Paragraph"/>
    <w:basedOn w:val="Normal"/>
    <w:uiPriority w:val="34"/>
    <w:qFormat/>
    <w:rsid w:val="001318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B2BD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0B2BDD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44E5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E79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79EF"/>
  </w:style>
  <w:style w:type="paragraph" w:styleId="Pieddepage">
    <w:name w:val="footer"/>
    <w:basedOn w:val="Normal"/>
    <w:link w:val="PieddepageCar"/>
    <w:uiPriority w:val="99"/>
    <w:unhideWhenUsed/>
    <w:rsid w:val="00FE79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79EF"/>
  </w:style>
  <w:style w:type="character" w:styleId="Accentuation">
    <w:name w:val="Emphasis"/>
    <w:basedOn w:val="Policepardfaut"/>
    <w:uiPriority w:val="20"/>
    <w:qFormat/>
    <w:rsid w:val="005A29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8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yperlink" Target="http://www.burkert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C09F6C412B240949050AF285C58C9" ma:contentTypeVersion="17" ma:contentTypeDescription="Crée un document." ma:contentTypeScope="" ma:versionID="e18d60240a24193e69934ccfa2a89bfd">
  <xsd:schema xmlns:xsd="http://www.w3.org/2001/XMLSchema" xmlns:xs="http://www.w3.org/2001/XMLSchema" xmlns:p="http://schemas.microsoft.com/office/2006/metadata/properties" xmlns:ns2="3f311f97-2ebf-44c5-a396-a90e7bac1a2d" xmlns:ns3="f28f11a6-58c9-4004-b247-2c9b3f12efa4" targetNamespace="http://schemas.microsoft.com/office/2006/metadata/properties" ma:root="true" ma:fieldsID="0108811e9a84b3c163b3ffefa82f18d3" ns2:_="" ns3:_="">
    <xsd:import namespace="3f311f97-2ebf-44c5-a396-a90e7bac1a2d"/>
    <xsd:import namespace="f28f11a6-58c9-4004-b247-2c9b3f12efa4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311f97-2ebf-44c5-a396-a90e7bac1a2d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23" nillable="true" ma:displayName="Taxonomy Catch All Column" ma:hidden="true" ma:list="{3779a0d8-3360-4b30-a996-0c8842644b4b}" ma:internalName="TaxCatchAll" ma:showField="CatchAllData" ma:web="3f311f97-2ebf-44c5-a396-a90e7bac1a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f11a6-58c9-4004-b247-2c9b3f12ef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4a1bed5b-8a7b-4c2e-a78b-4043207f97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8f11a6-58c9-4004-b247-2c9b3f12efa4">
      <Terms xmlns="http://schemas.microsoft.com/office/infopath/2007/PartnerControls"/>
    </lcf76f155ced4ddcb4097134ff3c332f>
    <TaxCatchAll xmlns="3f311f97-2ebf-44c5-a396-a90e7bac1a2d" xsi:nil="true"/>
  </documentManagement>
</p:properties>
</file>

<file path=customXml/itemProps1.xml><?xml version="1.0" encoding="utf-8"?>
<ds:datastoreItem xmlns:ds="http://schemas.openxmlformats.org/officeDocument/2006/customXml" ds:itemID="{DC0FB1F2-070C-4553-89DC-568EBE87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311f97-2ebf-44c5-a396-a90e7bac1a2d"/>
    <ds:schemaRef ds:uri="f28f11a6-58c9-4004-b247-2c9b3f12e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CEF7C1-EE21-45F5-9ADF-A05412881F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58174B-4E81-49A7-A66B-9A66BCF82705}">
  <ds:schemaRefs>
    <ds:schemaRef ds:uri="http://schemas.microsoft.com/office/2006/metadata/properties"/>
    <ds:schemaRef ds:uri="http://schemas.microsoft.com/office/infopath/2007/PartnerControls"/>
    <ds:schemaRef ds:uri="f28f11a6-58c9-4004-b247-2c9b3f12efa4"/>
    <ds:schemaRef ds:uri="3f311f97-2ebf-44c5-a396-a90e7bac1a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590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CURTO-LAVERNY</dc:creator>
  <cp:keywords/>
  <dc:description/>
  <cp:lastModifiedBy>Sabrina CURTO-LAVERNY</cp:lastModifiedBy>
  <cp:revision>6</cp:revision>
  <dcterms:created xsi:type="dcterms:W3CDTF">2023-10-13T08:13:00Z</dcterms:created>
  <dcterms:modified xsi:type="dcterms:W3CDTF">2023-10-13T09:14:00Z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0x01010068BC09F6C412B240949050AF285C58C9</vt:lpwstr>
  </property>
</Properties>
</file>