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80" w:lineRule="auto"/>
        <w:jc w:val="both"/>
        <w:rPr/>
      </w:pPr>
      <w:r w:rsidDel="00000000" w:rsidR="00000000" w:rsidRPr="00000000">
        <w:rPr>
          <w:rtl w:val="0"/>
        </w:rPr>
        <w:t xml:space="preserve">Fondé en 1972, Dékuple est un acteur majeur du Data Marketing qui s’est imposé comme un des leaders du marché français grâce à un écosystème de pôles d'activités :</w:t>
      </w:r>
    </w:p>
    <w:p w:rsidR="00000000" w:rsidDel="00000000" w:rsidP="00000000" w:rsidRDefault="00000000" w:rsidRPr="00000000" w14:paraId="00000003">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120" w:lineRule="auto"/>
        <w:ind w:left="720" w:hanging="360"/>
        <w:rPr>
          <w:u w:val="none"/>
        </w:rPr>
      </w:pPr>
      <w:r w:rsidDel="00000000" w:rsidR="00000000" w:rsidRPr="00000000">
        <w:rPr>
          <w:rtl w:val="0"/>
        </w:rPr>
        <w:t xml:space="preserve">Converteo : notre cabinet de conseil Digital &amp; Data. </w:t>
      </w:r>
    </w:p>
    <w:p w:rsidR="00000000" w:rsidDel="00000000" w:rsidP="00000000" w:rsidRDefault="00000000" w:rsidRPr="00000000" w14:paraId="00000004">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u w:val="none"/>
        </w:rPr>
      </w:pPr>
      <w:r w:rsidDel="00000000" w:rsidR="00000000" w:rsidRPr="00000000">
        <w:rPr>
          <w:rtl w:val="0"/>
        </w:rPr>
        <w:t xml:space="preserve">Brainsonic : notre Agence de Marketing Engagement.</w:t>
      </w:r>
    </w:p>
    <w:p w:rsidR="00000000" w:rsidDel="00000000" w:rsidP="00000000" w:rsidRDefault="00000000" w:rsidRPr="00000000" w14:paraId="00000005">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u w:val="none"/>
        </w:rPr>
      </w:pPr>
      <w:r w:rsidDel="00000000" w:rsidR="00000000" w:rsidRPr="00000000">
        <w:rPr>
          <w:rtl w:val="0"/>
        </w:rPr>
        <w:t xml:space="preserve">Dékuple Ingénierie Marketing : nos agences de services data-marketing et nos solutions marketing (Reech, Intelligence Senior, Dékuple Ingénierie Marketing Créative, Dékuple Ingénierie Marketing BtoB, Ividence, Leoo …)</w:t>
      </w:r>
    </w:p>
    <w:p w:rsidR="00000000" w:rsidDel="00000000" w:rsidP="00000000" w:rsidRDefault="00000000" w:rsidRPr="00000000" w14:paraId="00000006">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u w:val="none"/>
        </w:rPr>
      </w:pPr>
      <w:r w:rsidDel="00000000" w:rsidR="00000000" w:rsidRPr="00000000">
        <w:rPr>
          <w:rtl w:val="0"/>
        </w:rPr>
        <w:t xml:space="preserve">Dékuple Assurance : nos spécialistes du data marketing à destination du secteur de l’assurance.</w:t>
      </w:r>
    </w:p>
    <w:p w:rsidR="00000000" w:rsidDel="00000000" w:rsidP="00000000" w:rsidRDefault="00000000" w:rsidRPr="00000000" w14:paraId="00000007">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u w:val="none"/>
        </w:rPr>
      </w:pPr>
      <w:r w:rsidDel="00000000" w:rsidR="00000000" w:rsidRPr="00000000">
        <w:rPr>
          <w:rtl w:val="0"/>
        </w:rPr>
        <w:t xml:space="preserve">Dékuple Solutions Abonnements : nos experts de la relation client enrichie à destination des marques BtoC.</w:t>
      </w:r>
    </w:p>
    <w:p w:rsidR="00000000" w:rsidDel="00000000" w:rsidP="00000000" w:rsidRDefault="00000000" w:rsidRPr="00000000" w14:paraId="00000008">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u w:val="none"/>
        </w:rPr>
      </w:pPr>
      <w:r w:rsidDel="00000000" w:rsidR="00000000" w:rsidRPr="00000000">
        <w:rPr>
          <w:rtl w:val="0"/>
        </w:rPr>
        <w:t xml:space="preserve">Dékuple BtoC : qui a pour mission d’identifier et de développer de nouvelles activités BtoC pour accélérer la diversification des activités du Groupe.</w:t>
      </w:r>
    </w:p>
    <w:p w:rsidR="00000000" w:rsidDel="00000000" w:rsidP="00000000" w:rsidRDefault="00000000" w:rsidRPr="00000000" w14:paraId="00000009">
      <w:pPr>
        <w:numPr>
          <w:ilvl w:val="0"/>
          <w:numId w:val="5"/>
        </w:numPr>
        <w:pBdr>
          <w:top w:color="auto" w:space="0" w:sz="0" w:val="none"/>
          <w:bottom w:color="auto" w:space="0" w:sz="0" w:val="none"/>
          <w:right w:color="auto" w:space="0" w:sz="0" w:val="none"/>
          <w:between w:color="auto" w:space="0" w:sz="0" w:val="none"/>
        </w:pBdr>
        <w:shd w:fill="ffffff" w:val="clear"/>
        <w:spacing w:after="480" w:before="0" w:beforeAutospacing="0" w:lineRule="auto"/>
        <w:ind w:left="720" w:hanging="360"/>
        <w:rPr>
          <w:u w:val="none"/>
        </w:rPr>
      </w:pPr>
      <w:r w:rsidDel="00000000" w:rsidR="00000000" w:rsidRPr="00000000">
        <w:rPr>
          <w:rtl w:val="0"/>
        </w:rPr>
        <w:t xml:space="preserve">Dékuple Iberia : qui propose des prestations marketing aux annonceurs, en Espagne et au Portugal, principalement constituées d’opérations de promotion des ventes, de gratification, de fidélisation et de rétention client.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Aujourd’hui, le Groupe Dékuple compte plus de 1000 collaborateurs travaillant pour plus de 500 marques L’ambition générale du Groupe d’ici 2025 est de devenir un acteur majeur du data-marketing sur le marché européen.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Alternance -Chargé d</w:t>
      </w:r>
      <w:r w:rsidDel="00000000" w:rsidR="00000000" w:rsidRPr="00000000">
        <w:rPr>
          <w:b w:val="1"/>
          <w:sz w:val="32"/>
          <w:szCs w:val="32"/>
          <w:rtl w:val="0"/>
        </w:rPr>
        <w:t xml:space="preserve">e missions RH</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(H/F)-</w:t>
      </w:r>
      <w:r w:rsidDel="00000000" w:rsidR="00000000" w:rsidRPr="00000000">
        <w:rPr>
          <w:rtl w:val="0"/>
        </w:rPr>
      </w:r>
    </w:p>
    <w:p w:rsidR="00000000" w:rsidDel="00000000" w:rsidP="00000000" w:rsidRDefault="00000000" w:rsidRPr="00000000" w14:paraId="0000000E">
      <w:pPr>
        <w:rPr>
          <w:b w:val="1"/>
          <w:color w:val="222222"/>
          <w:highlight w:val="white"/>
          <w:u w:val="single"/>
        </w:rPr>
      </w:pPr>
      <w:r w:rsidDel="00000000" w:rsidR="00000000" w:rsidRPr="00000000">
        <w:rPr>
          <w:rtl w:val="0"/>
        </w:rPr>
      </w:r>
    </w:p>
    <w:p w:rsidR="00000000" w:rsidDel="00000000" w:rsidP="00000000" w:rsidRDefault="00000000" w:rsidRPr="00000000" w14:paraId="0000000F">
      <w:pPr>
        <w:rPr>
          <w:b w:val="1"/>
          <w:color w:val="000000"/>
          <w:highlight w:val="white"/>
          <w:u w:val="single"/>
        </w:rPr>
      </w:pPr>
      <w:r w:rsidDel="00000000" w:rsidR="00000000" w:rsidRPr="00000000">
        <w:rPr>
          <w:rtl w:val="0"/>
        </w:rPr>
      </w:r>
    </w:p>
    <w:p w:rsidR="00000000" w:rsidDel="00000000" w:rsidP="00000000" w:rsidRDefault="00000000" w:rsidRPr="00000000" w14:paraId="00000010">
      <w:pPr>
        <w:shd w:fill="ffffff" w:val="clear"/>
        <w:spacing w:after="280" w:lineRule="auto"/>
        <w:ind w:left="360" w:firstLine="0"/>
        <w:rPr/>
      </w:pPr>
      <w:r w:rsidDel="00000000" w:rsidR="00000000" w:rsidRPr="00000000">
        <w:rPr>
          <w:rtl w:val="0"/>
        </w:rPr>
        <w:t xml:space="preserve">Au sein de la Direction des Ressources Humaines, rattaché(e) au Responsable Développement RH, tu contribueras activement au développement RH sur un périmètre de 6 sociétés, sur les missions suivantes : </w:t>
      </w:r>
    </w:p>
    <w:p w:rsidR="00000000" w:rsidDel="00000000" w:rsidP="00000000" w:rsidRDefault="00000000" w:rsidRPr="00000000" w14:paraId="00000011">
      <w:pPr>
        <w:shd w:fill="ffffff" w:val="clear"/>
        <w:spacing w:after="280" w:lineRule="auto"/>
        <w:rPr>
          <w:b w:val="1"/>
        </w:rPr>
      </w:pPr>
      <w:r w:rsidDel="00000000" w:rsidR="00000000" w:rsidRPr="00000000">
        <w:rPr>
          <w:b w:val="1"/>
          <w:rtl w:val="0"/>
        </w:rPr>
        <w:t xml:space="preserve">Formation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Contribuer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 déploiement du plan de formation via l’organisation des sessions, les inscriptions, l’envoi des convocations, la logistique.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u w:val="none"/>
        </w:rPr>
      </w:pPr>
      <w:r w:rsidDel="00000000" w:rsidR="00000000" w:rsidRPr="00000000">
        <w:rPr>
          <w:rtl w:val="0"/>
        </w:rPr>
        <w:t xml:space="preserve">Créer du contenu de formation e-learning  avec nos experts internes sur la plateforme 360 Learning.</w:t>
      </w:r>
    </w:p>
    <w:p w:rsidR="00000000" w:rsidDel="00000000" w:rsidP="00000000" w:rsidRDefault="00000000" w:rsidRPr="00000000" w14:paraId="00000014">
      <w:pPr>
        <w:shd w:fill="ffffff" w:val="clear"/>
        <w:spacing w:after="280" w:lineRule="auto"/>
        <w:rPr>
          <w:b w:val="1"/>
        </w:rPr>
      </w:pPr>
      <w:r w:rsidDel="00000000" w:rsidR="00000000" w:rsidRPr="00000000">
        <w:rPr>
          <w:rtl w:val="0"/>
        </w:rPr>
      </w:r>
    </w:p>
    <w:p w:rsidR="00000000" w:rsidDel="00000000" w:rsidP="00000000" w:rsidRDefault="00000000" w:rsidRPr="00000000" w14:paraId="00000015">
      <w:pPr>
        <w:shd w:fill="ffffff" w:val="clear"/>
        <w:spacing w:after="280" w:lineRule="auto"/>
        <w:rPr>
          <w:b w:val="1"/>
        </w:rPr>
      </w:pPr>
      <w:r w:rsidDel="00000000" w:rsidR="00000000" w:rsidRPr="00000000">
        <w:rPr>
          <w:b w:val="1"/>
          <w:rtl w:val="0"/>
        </w:rPr>
        <w:t xml:space="preserve">Recrutement &amp; Onboarding</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Participer au processus de recrutement via la création et la mise en place </w:t>
      </w:r>
      <w:r w:rsidDel="00000000" w:rsidR="00000000" w:rsidRPr="00000000">
        <w:rPr>
          <w:rtl w:val="0"/>
        </w:rPr>
        <w:t xml:space="preserve">d’annonces de recrutement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sur les Job Board, </w:t>
      </w:r>
      <w:r w:rsidDel="00000000" w:rsidR="00000000" w:rsidRPr="00000000">
        <w:rPr>
          <w:rtl w:val="0"/>
        </w:rPr>
        <w:t xml:space="preserve">présélection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 CV, </w:t>
      </w:r>
      <w:r w:rsidDel="00000000" w:rsidR="00000000" w:rsidRPr="00000000">
        <w:rPr>
          <w:rtl w:val="0"/>
        </w:rPr>
        <w:t xml:space="preserve">entretien de préqualification, compte rendu d’entretien au manager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Mettre à jour et suivre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recrutement </w:t>
      </w:r>
      <w:r w:rsidDel="00000000" w:rsidR="00000000" w:rsidRPr="00000000">
        <w:rPr>
          <w:rtl w:val="0"/>
        </w:rPr>
        <w:t xml:space="preserve">et 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suivi budgétaire.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u w:val="none"/>
        </w:rPr>
      </w:pPr>
      <w:r w:rsidDel="00000000" w:rsidR="00000000" w:rsidRPr="00000000">
        <w:rPr>
          <w:rtl w:val="0"/>
        </w:rPr>
        <w:t xml:space="preserve">Onboarder les alternants, et animer la communauté d’alternants (organisation d'événements, suivi de l’intégration, communication vie d’entreprise sur le slack spécial alternant.)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Communication et événementiel RH</w:t>
      </w:r>
      <w:r w:rsidDel="00000000" w:rsidR="00000000" w:rsidRPr="00000000">
        <w:rPr>
          <w:rtl w:val="0"/>
        </w:rPr>
      </w:r>
    </w:p>
    <w:p w:rsidR="00000000" w:rsidDel="00000000" w:rsidP="00000000" w:rsidRDefault="00000000" w:rsidRPr="00000000" w14:paraId="0000001B">
      <w:pPr>
        <w:numPr>
          <w:ilvl w:val="0"/>
          <w:numId w:val="1"/>
        </w:numPr>
        <w:shd w:fill="ffffff" w:val="clear"/>
        <w:spacing w:after="0" w:afterAutospacing="0" w:lineRule="auto"/>
        <w:ind w:left="720" w:hanging="360"/>
        <w:rPr>
          <w:u w:val="none"/>
        </w:rPr>
      </w:pPr>
      <w:r w:rsidDel="00000000" w:rsidR="00000000" w:rsidRPr="00000000">
        <w:rPr>
          <w:rtl w:val="0"/>
        </w:rPr>
        <w:t xml:space="preserve">En lien direct avec notre Directrice des Ressources Humaines, participer à la rédaction de nos communications RH.</w:t>
      </w:r>
    </w:p>
    <w:p w:rsidR="00000000" w:rsidDel="00000000" w:rsidP="00000000" w:rsidRDefault="00000000" w:rsidRPr="00000000" w14:paraId="0000001C">
      <w:pPr>
        <w:numPr>
          <w:ilvl w:val="0"/>
          <w:numId w:val="1"/>
        </w:numPr>
        <w:shd w:fill="ffffff" w:val="clear"/>
        <w:spacing w:after="280" w:lineRule="auto"/>
        <w:ind w:left="720" w:hanging="360"/>
        <w:rPr>
          <w:u w:val="none"/>
        </w:rPr>
      </w:pPr>
      <w:r w:rsidDel="00000000" w:rsidR="00000000" w:rsidRPr="00000000">
        <w:rPr>
          <w:rtl w:val="0"/>
        </w:rPr>
        <w:t xml:space="preserve">Organiser les événements RH, sélectionner les goodies et les cadeaux de nos jeux concours.</w:t>
      </w:r>
    </w:p>
    <w:p w:rsidR="00000000" w:rsidDel="00000000" w:rsidP="00000000" w:rsidRDefault="00000000" w:rsidRPr="00000000" w14:paraId="0000001D">
      <w:pPr>
        <w:shd w:fill="ffffff" w:val="clear"/>
        <w:spacing w:after="280" w:lineRule="auto"/>
        <w:rPr>
          <w:b w:val="1"/>
        </w:rPr>
      </w:pPr>
      <w:r w:rsidDel="00000000" w:rsidR="00000000" w:rsidRPr="00000000">
        <w:rPr>
          <w:b w:val="1"/>
          <w:rtl w:val="0"/>
        </w:rPr>
        <w:t xml:space="preserve">Administration RH</w:t>
      </w:r>
    </w:p>
    <w:p w:rsidR="00000000" w:rsidDel="00000000" w:rsidP="00000000" w:rsidRDefault="00000000" w:rsidRPr="00000000" w14:paraId="0000001E">
      <w:pPr>
        <w:numPr>
          <w:ilvl w:val="0"/>
          <w:numId w:val="2"/>
        </w:numPr>
        <w:shd w:fill="ffffff" w:val="clear"/>
        <w:spacing w:after="0" w:afterAutospacing="0" w:lineRule="auto"/>
        <w:ind w:left="720" w:hanging="360"/>
        <w:rPr>
          <w:u w:val="none"/>
        </w:rPr>
      </w:pPr>
      <w:r w:rsidDel="00000000" w:rsidR="00000000" w:rsidRPr="00000000">
        <w:rPr>
          <w:rtl w:val="0"/>
        </w:rPr>
        <w:t xml:space="preserve">Saisir et suivre des temps sur le logiciel Protime. </w:t>
      </w:r>
    </w:p>
    <w:p w:rsidR="00000000" w:rsidDel="00000000" w:rsidP="00000000" w:rsidRDefault="00000000" w:rsidRPr="00000000" w14:paraId="0000001F">
      <w:pPr>
        <w:numPr>
          <w:ilvl w:val="0"/>
          <w:numId w:val="2"/>
        </w:numPr>
        <w:shd w:fill="ffffff" w:val="clear"/>
        <w:spacing w:after="0" w:afterAutospacing="0" w:lineRule="auto"/>
        <w:ind w:left="720" w:hanging="360"/>
        <w:rPr>
          <w:u w:val="none"/>
        </w:rPr>
      </w:pPr>
      <w:r w:rsidDel="00000000" w:rsidR="00000000" w:rsidRPr="00000000">
        <w:rPr>
          <w:rtl w:val="0"/>
        </w:rPr>
        <w:t xml:space="preserve">Saisir les arrêts maladie</w:t>
      </w:r>
    </w:p>
    <w:p w:rsidR="00000000" w:rsidDel="00000000" w:rsidP="00000000" w:rsidRDefault="00000000" w:rsidRPr="00000000" w14:paraId="00000020">
      <w:pPr>
        <w:numPr>
          <w:ilvl w:val="0"/>
          <w:numId w:val="2"/>
        </w:numPr>
        <w:shd w:fill="ffffff" w:val="clear"/>
        <w:spacing w:after="280" w:lineRule="auto"/>
        <w:ind w:left="720" w:hanging="360"/>
        <w:rPr>
          <w:u w:val="none"/>
        </w:rPr>
      </w:pPr>
      <w:r w:rsidDel="00000000" w:rsidR="00000000" w:rsidRPr="00000000">
        <w:rPr>
          <w:rtl w:val="0"/>
        </w:rPr>
        <w:t xml:space="preserve">Suivre les IJSS     </w:t>
      </w:r>
    </w:p>
    <w:p w:rsidR="00000000" w:rsidDel="00000000" w:rsidP="00000000" w:rsidRDefault="00000000" w:rsidRPr="00000000" w14:paraId="00000021">
      <w:pPr>
        <w:shd w:fill="ffffff" w:val="clear"/>
        <w:spacing w:after="280" w:lineRule="auto"/>
        <w:rPr/>
      </w:pPr>
      <w:r w:rsidDel="00000000" w:rsidR="00000000" w:rsidRPr="00000000">
        <w:rPr>
          <w:rtl w:val="0"/>
        </w:rPr>
      </w:r>
    </w:p>
    <w:p w:rsidR="00000000" w:rsidDel="00000000" w:rsidP="00000000" w:rsidRDefault="00000000" w:rsidRPr="00000000" w14:paraId="00000022">
      <w:pPr>
        <w:shd w:fill="ffffff" w:val="clear"/>
        <w:spacing w:after="280" w:lineRule="auto"/>
        <w:rPr>
          <w:b w:val="1"/>
        </w:rPr>
      </w:pPr>
      <w:r w:rsidDel="00000000" w:rsidR="00000000" w:rsidRPr="00000000">
        <w:rPr>
          <w:b w:val="1"/>
          <w:rtl w:val="0"/>
        </w:rPr>
        <w:t xml:space="preserve">Profil recherché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De formation supérieure Bac+5 spécialisée en gestion des ressources humaines, tu es à la recherche d’un contrat d’apprentissage pour une durée d’un an.</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Tu 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 excellent relationnel et </w:t>
      </w:r>
      <w:r w:rsidDel="00000000" w:rsidR="00000000" w:rsidRPr="00000000">
        <w:rPr>
          <w:rtl w:val="0"/>
        </w:rPr>
        <w:t xml:space="preserve">tu 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l’aise pour échanger avec une multitude d’interlocuteurs différents, aussi bien à l’oral qu’à l’écrit.</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Tu 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naturellement curieux et </w:t>
      </w:r>
      <w:r w:rsidDel="00000000" w:rsidR="00000000" w:rsidRPr="00000000">
        <w:rPr>
          <w:rtl w:val="0"/>
        </w:rPr>
        <w:t xml:space="preserv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cœur de comprendre les métiers, les besoins et les problématiques de </w:t>
      </w:r>
      <w:r w:rsidDel="00000000" w:rsidR="00000000" w:rsidRPr="00000000">
        <w:rPr>
          <w:rtl w:val="0"/>
        </w:rPr>
        <w:t xml:space="preserve">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clients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internes.  </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Tu 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profondément orienté client, et </w:t>
      </w:r>
      <w:r w:rsidDel="00000000" w:rsidR="00000000" w:rsidRPr="00000000">
        <w:rPr>
          <w:rtl w:val="0"/>
        </w:rPr>
        <w:t xml:space="preserv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sens du service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Tu sais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prendre des initiatives et </w:t>
      </w:r>
      <w:r w:rsidDel="00000000" w:rsidR="00000000" w:rsidRPr="00000000">
        <w:rPr>
          <w:rtl w:val="0"/>
        </w:rPr>
        <w:t xml:space="preserve">être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force de proposition.</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Tu 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 esprit d’équipe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 le goût du travail collaboratif.</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Tu 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une première expérience (stage, alternance) dans le domaine RH.</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D">
      <w:pPr>
        <w:jc w:val="both"/>
        <w:rPr>
          <w:b w:val="1"/>
          <w:color w:val="222222"/>
          <w:highlight w:val="white"/>
          <w:u w:val="single"/>
        </w:rPr>
      </w:pPr>
      <w:r w:rsidDel="00000000" w:rsidR="00000000" w:rsidRPr="00000000">
        <w:rPr>
          <w:rtl w:val="0"/>
        </w:rPr>
      </w:r>
    </w:p>
    <w:p w:rsidR="00000000" w:rsidDel="00000000" w:rsidP="00000000" w:rsidRDefault="00000000" w:rsidRPr="00000000" w14:paraId="0000002E">
      <w:pPr>
        <w:jc w:val="both"/>
        <w:rPr>
          <w:b w:val="1"/>
          <w:color w:val="222222"/>
          <w:highlight w:val="white"/>
        </w:rPr>
      </w:pPr>
      <w:r w:rsidDel="00000000" w:rsidR="00000000" w:rsidRPr="00000000">
        <w:rPr>
          <w:b w:val="1"/>
          <w:color w:val="222222"/>
          <w:highlight w:val="white"/>
          <w:rtl w:val="0"/>
        </w:rPr>
        <w:t xml:space="preserve">Informations pratiques</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color w:val="000000"/>
        </w:rPr>
      </w:pPr>
      <w:r w:rsidDel="00000000" w:rsidR="00000000" w:rsidRPr="00000000">
        <w:rPr>
          <w:color w:val="000000"/>
          <w:rtl w:val="0"/>
        </w:rPr>
        <w:t xml:space="preserve">Apprentissage d’une durée d’un an. </w:t>
      </w:r>
    </w:p>
    <w:p w:rsidR="00000000" w:rsidDel="00000000" w:rsidP="00000000" w:rsidRDefault="00000000" w:rsidRPr="00000000" w14:paraId="00000031">
      <w:pPr>
        <w:jc w:val="both"/>
        <w:rPr>
          <w:b w:val="1"/>
          <w:color w:val="000000"/>
          <w:highlight w:val="white"/>
          <w:u w:val="single"/>
        </w:rPr>
      </w:pPr>
      <w:r w:rsidDel="00000000" w:rsidR="00000000" w:rsidRPr="00000000">
        <w:rPr>
          <w:color w:val="000000"/>
          <w:highlight w:val="white"/>
          <w:rtl w:val="0"/>
        </w:rPr>
        <w:t xml:space="preserve">Poste à pourvoir : </w:t>
      </w:r>
      <w:r w:rsidDel="00000000" w:rsidR="00000000" w:rsidRPr="00000000">
        <w:rPr>
          <w:rtl w:val="0"/>
        </w:rPr>
        <w:t xml:space="preserve">À partir</w:t>
      </w:r>
      <w:r w:rsidDel="00000000" w:rsidR="00000000" w:rsidRPr="00000000">
        <w:rPr>
          <w:color w:val="000000"/>
          <w:rtl w:val="0"/>
        </w:rPr>
        <w:t xml:space="preserve"> de </w:t>
      </w:r>
      <w:r w:rsidDel="00000000" w:rsidR="00000000" w:rsidRPr="00000000">
        <w:rPr>
          <w:rtl w:val="0"/>
        </w:rPr>
        <w:t xml:space="preserve">septembre 2023</w:t>
      </w:r>
      <w:r w:rsidDel="00000000" w:rsidR="00000000" w:rsidRPr="00000000">
        <w:rPr>
          <w:rtl w:val="0"/>
        </w:rPr>
      </w:r>
    </w:p>
    <w:p w:rsidR="00000000" w:rsidDel="00000000" w:rsidP="00000000" w:rsidRDefault="00000000" w:rsidRPr="00000000" w14:paraId="00000032">
      <w:pPr>
        <w:jc w:val="both"/>
        <w:rPr/>
      </w:pPr>
      <w:r w:rsidDel="00000000" w:rsidR="00000000" w:rsidRPr="00000000">
        <w:rPr>
          <w:color w:val="000000"/>
          <w:rtl w:val="0"/>
        </w:rPr>
        <w:t xml:space="preserve">Lieu : Montreuil (Métro St Mandé – Ligne 1 ou RER A Vincennes)</w:t>
      </w:r>
      <w:r w:rsidDel="00000000" w:rsidR="00000000" w:rsidRPr="00000000">
        <w:rPr>
          <w:rtl w:val="0"/>
        </w:rPr>
        <w:t xml:space="preserve">.</w:t>
      </w:r>
    </w:p>
    <w:p w:rsidR="00000000" w:rsidDel="00000000" w:rsidP="00000000" w:rsidRDefault="00000000" w:rsidRPr="00000000" w14:paraId="00000033">
      <w:pPr>
        <w:jc w:val="both"/>
        <w:rPr/>
      </w:pPr>
      <w:r w:rsidDel="00000000" w:rsidR="00000000" w:rsidRPr="00000000">
        <w:rPr>
          <w:rtl w:val="0"/>
        </w:rPr>
        <w:t xml:space="preserve">Rémunération selon les barèmes du contrat d’apprentissage. </w:t>
      </w:r>
    </w:p>
    <w:p w:rsidR="00000000" w:rsidDel="00000000" w:rsidP="00000000" w:rsidRDefault="00000000" w:rsidRPr="00000000" w14:paraId="00000034">
      <w:pPr>
        <w:jc w:val="both"/>
        <w:rPr/>
      </w:pPr>
      <w:r w:rsidDel="00000000" w:rsidR="00000000" w:rsidRPr="00000000">
        <w:rPr>
          <w:rtl w:val="0"/>
        </w:rPr>
        <w:t xml:space="preserve">Télétravail à l’issue de ta période d’intégration de 1 à 2 jours par semaine en fonction de ton rythme d’alternance.</w:t>
      </w:r>
    </w:p>
    <w:p w:rsidR="00000000" w:rsidDel="00000000" w:rsidP="00000000" w:rsidRDefault="00000000" w:rsidRPr="00000000" w14:paraId="00000035">
      <w:pPr>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L’expérience Dékuple :</w:t>
      </w:r>
    </w:p>
    <w:p w:rsidR="00000000" w:rsidDel="00000000" w:rsidP="00000000" w:rsidRDefault="00000000" w:rsidRPr="00000000" w14:paraId="00000037">
      <w:pPr>
        <w:spacing w:after="240" w:before="240" w:lineRule="auto"/>
        <w:rPr/>
      </w:pPr>
      <w:r w:rsidDel="00000000" w:rsidR="00000000" w:rsidRPr="00000000">
        <w:rPr>
          <w:rtl w:val="0"/>
        </w:rPr>
        <w:t xml:space="preserve">Intégrer une entreprise à taille humaine au sein d’un groupe multi-entrepreneur en plein développement qui compte 7 acquisitions en 2 ans. Une diversité de sujets au quotidien, des projets challengeant, une dynamique permanente qui nous permet d’apprendre, d’évoluer et d’avoir des sources de motivation continues. Une forte culture du feedback afin de vous permettre de progresser et de nous faire progresser. Une entreprise fortement investie en RSE dont vous pouvez être acteur de projets transverses sur le sujet. Une culture d’entreprise ou les valeurs d’esprit de conquête, d’entraide et de respect sont portées par les collaborateurs. Un environnement de travail bienveillant où vous pouvez être vous même et faire rayonner votre personnalité et vos compétences. Une culture du travail en mode hybride vous permettant deux jours de télétravail par semaine ainsi qu’un troisième jour flottant dans le mois.</w:t>
      </w:r>
    </w:p>
    <w:p w:rsidR="00000000" w:rsidDel="00000000" w:rsidP="00000000" w:rsidRDefault="00000000" w:rsidRPr="00000000" w14:paraId="00000038">
      <w:pPr>
        <w:spacing w:after="240" w:before="240" w:lineRule="auto"/>
        <w:rPr/>
      </w:pPr>
      <w:r w:rsidDel="00000000" w:rsidR="00000000" w:rsidRPr="00000000">
        <w:rPr>
          <w:rtl w:val="0"/>
        </w:rPr>
        <w:t xml:space="preserve">Vous, vous projetez dans cet environnement de travail et ces missions ? Alors n’attendez plus et postulez ! Votre prochaine aventure professionnelle n’est plus qu’à quelques clics. A bientôt Chez Dékuple.</w:t>
      </w:r>
    </w:p>
    <w:p w:rsidR="00000000" w:rsidDel="00000000" w:rsidP="00000000" w:rsidRDefault="00000000" w:rsidRPr="00000000" w14:paraId="00000039">
      <w:pPr>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981075" cy="20955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209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0694"/>
    <w:pPr>
      <w:spacing w:after="0" w:line="240" w:lineRule="auto"/>
    </w:pPr>
    <w:rPr>
      <w:rFonts w:ascii="Calibri" w:cs="Calibri" w:hAnsi="Calibri"/>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B50694"/>
    <w:pPr>
      <w:tabs>
        <w:tab w:val="center" w:pos="4536"/>
        <w:tab w:val="right" w:pos="9072"/>
      </w:tabs>
    </w:pPr>
  </w:style>
  <w:style w:type="character" w:styleId="En-tteCar" w:customStyle="1">
    <w:name w:val="En-tête Car"/>
    <w:basedOn w:val="Policepardfaut"/>
    <w:link w:val="En-tte"/>
    <w:uiPriority w:val="99"/>
    <w:rsid w:val="00B50694"/>
  </w:style>
  <w:style w:type="paragraph" w:styleId="Pieddepage">
    <w:name w:val="footer"/>
    <w:basedOn w:val="Normal"/>
    <w:link w:val="PieddepageCar"/>
    <w:uiPriority w:val="99"/>
    <w:unhideWhenUsed w:val="1"/>
    <w:rsid w:val="00B50694"/>
    <w:pPr>
      <w:tabs>
        <w:tab w:val="center" w:pos="4536"/>
        <w:tab w:val="right" w:pos="9072"/>
      </w:tabs>
    </w:pPr>
  </w:style>
  <w:style w:type="character" w:styleId="PieddepageCar" w:customStyle="1">
    <w:name w:val="Pied de page Car"/>
    <w:basedOn w:val="Policepardfaut"/>
    <w:link w:val="Pieddepage"/>
    <w:uiPriority w:val="99"/>
    <w:rsid w:val="00B50694"/>
  </w:style>
  <w:style w:type="paragraph" w:styleId="Paragraphedeliste">
    <w:name w:val="List Paragraph"/>
    <w:basedOn w:val="Normal"/>
    <w:uiPriority w:val="34"/>
    <w:qFormat w:val="1"/>
    <w:rsid w:val="00B50694"/>
    <w:pPr>
      <w:ind w:left="720"/>
    </w:pPr>
  </w:style>
  <w:style w:type="paragraph" w:styleId="Sansinterligne">
    <w:name w:val="No Spacing"/>
    <w:uiPriority w:val="1"/>
    <w:qFormat w:val="1"/>
    <w:rsid w:val="00B50694"/>
    <w:pPr>
      <w:spacing w:after="0" w:line="240" w:lineRule="auto"/>
    </w:pPr>
  </w:style>
  <w:style w:type="character" w:styleId="Lienhypertexte">
    <w:name w:val="Hyperlink"/>
    <w:basedOn w:val="Policepardfaut"/>
    <w:uiPriority w:val="99"/>
    <w:unhideWhenUsed w:val="1"/>
    <w:rsid w:val="00B50694"/>
    <w:rPr>
      <w:color w:val="0563c1" w:themeColor="hyperlink"/>
      <w:u w:val="single"/>
    </w:rPr>
  </w:style>
  <w:style w:type="paragraph" w:styleId="NormalWeb">
    <w:name w:val="Normal (Web)"/>
    <w:basedOn w:val="Normal"/>
    <w:uiPriority w:val="99"/>
    <w:semiHidden w:val="1"/>
    <w:unhideWhenUsed w:val="1"/>
    <w:rsid w:val="003F569F"/>
    <w:pPr>
      <w:spacing w:after="100" w:afterAutospacing="1" w:before="100" w:beforeAutospacing="1"/>
    </w:pPr>
    <w:rPr>
      <w:rFonts w:ascii="Times New Roman" w:cs="Times New Roman" w:eastAsia="Times New Roman" w:hAnsi="Times New Roman"/>
      <w:sz w:val="24"/>
      <w:szCs w:val="24"/>
      <w:lang w:eastAsia="fr-FR"/>
    </w:rPr>
  </w:style>
  <w:style w:type="character" w:styleId="Accentuation">
    <w:name w:val="Emphasis"/>
    <w:basedOn w:val="Policepardfaut"/>
    <w:uiPriority w:val="20"/>
    <w:qFormat w:val="1"/>
    <w:rsid w:val="00773A05"/>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5g8pCyPJyixWEmBu1JatPkgA1A==">AMUW2mVMap3/a2/BBC7AXZi9KkxijCZLcTwcM/AzlE61hcMYLMJwJVMUyq+K0zUQWBunJMWZiNUsDdWmWiqBY45af/2bxziQFg4YjkRmBtihaurUKDMaslI=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2021-05-11T16:09:00Z</dcterms:created>
  <dc:creator>Jessy JABES</dc:creator>
</cp:coreProperties>
</file>