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7E88" w:rsidRPr="001D5C42" w:rsidRDefault="000E0CF3" w:rsidP="00DC7E88">
      <w:pPr>
        <w:rPr>
          <w:noProof/>
        </w:rPr>
      </w:pPr>
      <w:r>
        <w:rPr>
          <w:noProof/>
        </w:rPr>
        <w:drawing>
          <wp:inline distT="0" distB="0" distL="0" distR="0">
            <wp:extent cx="2510155" cy="716280"/>
            <wp:effectExtent l="19050" t="0" r="444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5" cstate="print"/>
                    <a:srcRect/>
                    <a:stretch>
                      <a:fillRect/>
                    </a:stretch>
                  </pic:blipFill>
                  <pic:spPr bwMode="auto">
                    <a:xfrm>
                      <a:off x="0" y="0"/>
                      <a:ext cx="2510155" cy="716280"/>
                    </a:xfrm>
                    <a:prstGeom prst="rect">
                      <a:avLst/>
                    </a:prstGeom>
                    <a:noFill/>
                    <a:ln w="9525">
                      <a:noFill/>
                      <a:miter lim="800000"/>
                      <a:headEnd/>
                      <a:tailEnd/>
                    </a:ln>
                  </pic:spPr>
                </pic:pic>
              </a:graphicData>
            </a:graphic>
          </wp:inline>
        </w:drawing>
      </w:r>
    </w:p>
    <w:p w:rsidR="00DC7E88" w:rsidRDefault="00DC7E88" w:rsidP="00DC7E88">
      <w:pPr>
        <w:jc w:val="center"/>
        <w:rPr>
          <w:b/>
          <w:u w:val="single"/>
        </w:rPr>
      </w:pPr>
    </w:p>
    <w:p w:rsidR="00DC7E88" w:rsidRDefault="00DC7E88" w:rsidP="00DC7E88">
      <w:pPr>
        <w:jc w:val="center"/>
        <w:rPr>
          <w:b/>
          <w:sz w:val="28"/>
          <w:szCs w:val="28"/>
          <w:u w:val="single"/>
        </w:rPr>
      </w:pPr>
      <w:r w:rsidRPr="00FA05A1">
        <w:rPr>
          <w:b/>
          <w:sz w:val="28"/>
          <w:szCs w:val="28"/>
          <w:u w:val="single"/>
        </w:rPr>
        <w:t xml:space="preserve">OFFRE </w:t>
      </w:r>
      <w:r w:rsidR="004C28B9">
        <w:rPr>
          <w:b/>
          <w:sz w:val="28"/>
          <w:szCs w:val="28"/>
          <w:u w:val="single"/>
        </w:rPr>
        <w:t xml:space="preserve">DE </w:t>
      </w:r>
      <w:r w:rsidR="00A967A5">
        <w:rPr>
          <w:b/>
          <w:sz w:val="28"/>
          <w:szCs w:val="28"/>
          <w:u w:val="single"/>
        </w:rPr>
        <w:t>STAGE</w:t>
      </w:r>
    </w:p>
    <w:p w:rsidR="001D5C42" w:rsidRPr="001D5C42" w:rsidRDefault="001D5C42" w:rsidP="00DC7E88">
      <w:pPr>
        <w:jc w:val="center"/>
        <w:rPr>
          <w:b/>
          <w:i/>
          <w:sz w:val="28"/>
          <w:szCs w:val="28"/>
          <w:u w:val="single"/>
        </w:rPr>
      </w:pPr>
    </w:p>
    <w:p w:rsidR="00786272" w:rsidRPr="004C28B9" w:rsidRDefault="00DC7E88" w:rsidP="001D5C42">
      <w:pPr>
        <w:jc w:val="center"/>
        <w:rPr>
          <w:rFonts w:asciiTheme="minorHAnsi" w:hAnsiTheme="minorHAnsi"/>
          <w:b/>
          <w:color w:val="17365D" w:themeColor="text2" w:themeShade="BF"/>
          <w:sz w:val="28"/>
          <w:szCs w:val="28"/>
        </w:rPr>
      </w:pPr>
      <w:r w:rsidRPr="004C28B9">
        <w:rPr>
          <w:rFonts w:asciiTheme="minorHAnsi" w:hAnsiTheme="minorHAnsi"/>
          <w:b/>
          <w:color w:val="17365D" w:themeColor="text2" w:themeShade="BF"/>
          <w:sz w:val="28"/>
          <w:szCs w:val="28"/>
        </w:rPr>
        <w:t>« </w:t>
      </w:r>
      <w:r w:rsidR="00A45941">
        <w:rPr>
          <w:rFonts w:asciiTheme="minorHAnsi" w:hAnsiTheme="minorHAnsi"/>
          <w:b/>
          <w:color w:val="17365D" w:themeColor="text2" w:themeShade="BF"/>
          <w:sz w:val="28"/>
          <w:szCs w:val="28"/>
        </w:rPr>
        <w:t>Participer aux actions de médiation de la Cité internationale de la tapisserie, à Aubusson</w:t>
      </w:r>
      <w:r w:rsidR="004C28B9" w:rsidRPr="004C28B9">
        <w:rPr>
          <w:rFonts w:asciiTheme="minorHAnsi" w:hAnsiTheme="minorHAnsi" w:cs="Arial"/>
          <w:b/>
          <w:bCs/>
          <w:noProof/>
          <w:color w:val="17365D" w:themeColor="text2" w:themeShade="BF"/>
          <w:sz w:val="28"/>
          <w:szCs w:val="28"/>
        </w:rPr>
        <w:t xml:space="preserve"> </w:t>
      </w:r>
      <w:r w:rsidR="00B172AA" w:rsidRPr="004C28B9">
        <w:rPr>
          <w:rFonts w:asciiTheme="minorHAnsi" w:hAnsiTheme="minorHAnsi"/>
          <w:b/>
          <w:color w:val="17365D" w:themeColor="text2" w:themeShade="BF"/>
          <w:sz w:val="28"/>
          <w:szCs w:val="28"/>
        </w:rPr>
        <w:t>»</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1"/>
        <w:gridCol w:w="8775"/>
      </w:tblGrid>
      <w:tr w:rsidR="00DC7E88" w:rsidRPr="0073512B" w:rsidTr="00A8102B">
        <w:tc>
          <w:tcPr>
            <w:tcW w:w="1668" w:type="dxa"/>
            <w:shd w:val="clear" w:color="auto" w:fill="auto"/>
            <w:vAlign w:val="center"/>
          </w:tcPr>
          <w:p w:rsidR="00DC7E88" w:rsidRPr="00B26AEB" w:rsidRDefault="00F80593" w:rsidP="00B172AA">
            <w:pPr>
              <w:jc w:val="center"/>
              <w:rPr>
                <w:b/>
                <w:i/>
                <w:color w:val="10357E"/>
                <w:sz w:val="20"/>
                <w:szCs w:val="20"/>
              </w:rPr>
            </w:pPr>
            <w:r w:rsidRPr="00B26AEB">
              <w:rPr>
                <w:b/>
                <w:i/>
                <w:color w:val="10357E"/>
                <w:sz w:val="20"/>
                <w:szCs w:val="20"/>
              </w:rPr>
              <w:t>Organisme</w:t>
            </w:r>
            <w:r>
              <w:rPr>
                <w:b/>
                <w:i/>
                <w:color w:val="10357E"/>
                <w:sz w:val="20"/>
                <w:szCs w:val="20"/>
              </w:rPr>
              <w:t>/</w:t>
            </w:r>
            <w:r w:rsidRPr="00B26AEB">
              <w:rPr>
                <w:b/>
                <w:i/>
                <w:color w:val="10357E"/>
                <w:sz w:val="20"/>
                <w:szCs w:val="20"/>
              </w:rPr>
              <w:t xml:space="preserve"> </w:t>
            </w:r>
            <w:r w:rsidR="00DC7E88" w:rsidRPr="00B26AEB">
              <w:rPr>
                <w:b/>
                <w:i/>
                <w:color w:val="10357E"/>
                <w:sz w:val="20"/>
                <w:szCs w:val="20"/>
              </w:rPr>
              <w:t xml:space="preserve">Contexte </w:t>
            </w:r>
          </w:p>
        </w:tc>
        <w:tc>
          <w:tcPr>
            <w:tcW w:w="9014" w:type="dxa"/>
            <w:shd w:val="clear" w:color="auto" w:fill="auto"/>
            <w:vAlign w:val="center"/>
          </w:tcPr>
          <w:p w:rsidR="00F80593" w:rsidRPr="00F80593" w:rsidRDefault="00F80593" w:rsidP="00F80593">
            <w:pPr>
              <w:jc w:val="both"/>
              <w:rPr>
                <w:bCs/>
                <w:sz w:val="22"/>
                <w:szCs w:val="22"/>
              </w:rPr>
            </w:pPr>
            <w:r w:rsidRPr="00F80593">
              <w:rPr>
                <w:bCs/>
                <w:sz w:val="22"/>
                <w:szCs w:val="22"/>
              </w:rPr>
              <w:t>En 2010, en réponse à l’inscription de la tapisserie d’Aubusson sur la liste représentative du</w:t>
            </w:r>
          </w:p>
          <w:p w:rsidR="00F80593" w:rsidRPr="00F80593" w:rsidRDefault="00F80593" w:rsidP="00F80593">
            <w:pPr>
              <w:jc w:val="both"/>
              <w:rPr>
                <w:bCs/>
                <w:sz w:val="22"/>
                <w:szCs w:val="22"/>
              </w:rPr>
            </w:pPr>
            <w:r w:rsidRPr="00F80593">
              <w:rPr>
                <w:bCs/>
                <w:sz w:val="22"/>
                <w:szCs w:val="22"/>
              </w:rPr>
              <w:t xml:space="preserve">Patrimoine culturel immatériel de l’humanité par l’UNESCO, la Région, le Département et </w:t>
            </w:r>
            <w:proofErr w:type="gramStart"/>
            <w:r w:rsidRPr="00F80593">
              <w:rPr>
                <w:bCs/>
                <w:sz w:val="22"/>
                <w:szCs w:val="22"/>
              </w:rPr>
              <w:t>la</w:t>
            </w:r>
            <w:proofErr w:type="gramEnd"/>
          </w:p>
          <w:p w:rsidR="00F80593" w:rsidRPr="00F80593" w:rsidRDefault="00F80593" w:rsidP="00F80593">
            <w:pPr>
              <w:jc w:val="both"/>
              <w:rPr>
                <w:bCs/>
                <w:sz w:val="22"/>
                <w:szCs w:val="22"/>
              </w:rPr>
            </w:pPr>
            <w:r w:rsidRPr="00F80593">
              <w:rPr>
                <w:bCs/>
                <w:sz w:val="22"/>
                <w:szCs w:val="22"/>
              </w:rPr>
              <w:t>Communauté de communes ont décidé de créer le Syndicat mixte de la Cité internationale</w:t>
            </w:r>
          </w:p>
          <w:p w:rsidR="00F80593" w:rsidRPr="00F80593" w:rsidRDefault="00F80593" w:rsidP="00F80593">
            <w:pPr>
              <w:jc w:val="both"/>
              <w:rPr>
                <w:bCs/>
                <w:sz w:val="22"/>
                <w:szCs w:val="22"/>
              </w:rPr>
            </w:pPr>
            <w:proofErr w:type="gramStart"/>
            <w:r w:rsidRPr="00F80593">
              <w:rPr>
                <w:bCs/>
                <w:sz w:val="22"/>
                <w:szCs w:val="22"/>
              </w:rPr>
              <w:t>de</w:t>
            </w:r>
            <w:proofErr w:type="gramEnd"/>
            <w:r w:rsidRPr="00F80593">
              <w:rPr>
                <w:bCs/>
                <w:sz w:val="22"/>
                <w:szCs w:val="22"/>
              </w:rPr>
              <w:t xml:space="preserve"> la tapisserie et de l’art tissé. L’Etat, par l’intermédiaire du Ministère de la Culture et de la</w:t>
            </w:r>
          </w:p>
          <w:p w:rsidR="00F80593" w:rsidRPr="00F80593" w:rsidRDefault="00F80593" w:rsidP="00F80593">
            <w:pPr>
              <w:jc w:val="both"/>
              <w:rPr>
                <w:bCs/>
                <w:sz w:val="22"/>
                <w:szCs w:val="22"/>
              </w:rPr>
            </w:pPr>
            <w:r w:rsidRPr="00F80593">
              <w:rPr>
                <w:bCs/>
                <w:sz w:val="22"/>
                <w:szCs w:val="22"/>
              </w:rPr>
              <w:t>Communication et de sa Direction Régionale des Affaires Culturelles, est étroitement associé</w:t>
            </w:r>
          </w:p>
          <w:p w:rsidR="00F80593" w:rsidRPr="00F80593" w:rsidRDefault="00F80593" w:rsidP="00F80593">
            <w:pPr>
              <w:jc w:val="both"/>
              <w:rPr>
                <w:bCs/>
                <w:sz w:val="22"/>
                <w:szCs w:val="22"/>
              </w:rPr>
            </w:pPr>
            <w:proofErr w:type="gramStart"/>
            <w:r w:rsidRPr="00F80593">
              <w:rPr>
                <w:bCs/>
                <w:sz w:val="22"/>
                <w:szCs w:val="22"/>
              </w:rPr>
              <w:t>à</w:t>
            </w:r>
            <w:proofErr w:type="gramEnd"/>
            <w:r w:rsidRPr="00F80593">
              <w:rPr>
                <w:bCs/>
                <w:sz w:val="22"/>
                <w:szCs w:val="22"/>
              </w:rPr>
              <w:t xml:space="preserve"> ce projet, dont le socle est constitué par une collection labellisée « Musée de France ». Cet</w:t>
            </w:r>
          </w:p>
          <w:p w:rsidR="00F80593" w:rsidRPr="00F80593" w:rsidRDefault="00F80593" w:rsidP="00F80593">
            <w:pPr>
              <w:jc w:val="both"/>
              <w:rPr>
                <w:bCs/>
                <w:sz w:val="22"/>
                <w:szCs w:val="22"/>
              </w:rPr>
            </w:pPr>
            <w:proofErr w:type="gramStart"/>
            <w:r w:rsidRPr="00F80593">
              <w:rPr>
                <w:bCs/>
                <w:sz w:val="22"/>
                <w:szCs w:val="22"/>
              </w:rPr>
              <w:t>établissement</w:t>
            </w:r>
            <w:proofErr w:type="gramEnd"/>
            <w:r w:rsidRPr="00F80593">
              <w:rPr>
                <w:bCs/>
                <w:sz w:val="22"/>
                <w:szCs w:val="22"/>
              </w:rPr>
              <w:t xml:space="preserve"> public occupe une place singulière par sa diversité de fonctions articulées en</w:t>
            </w:r>
          </w:p>
          <w:p w:rsidR="00F80593" w:rsidRPr="00F80593" w:rsidRDefault="00F80593" w:rsidP="00F80593">
            <w:pPr>
              <w:jc w:val="both"/>
              <w:rPr>
                <w:bCs/>
                <w:sz w:val="22"/>
                <w:szCs w:val="22"/>
              </w:rPr>
            </w:pPr>
            <w:proofErr w:type="gramStart"/>
            <w:r w:rsidRPr="00F80593">
              <w:rPr>
                <w:bCs/>
                <w:sz w:val="22"/>
                <w:szCs w:val="22"/>
              </w:rPr>
              <w:t>une</w:t>
            </w:r>
            <w:proofErr w:type="gramEnd"/>
            <w:r w:rsidRPr="00F80593">
              <w:rPr>
                <w:bCs/>
                <w:sz w:val="22"/>
                <w:szCs w:val="22"/>
              </w:rPr>
              <w:t xml:space="preserve"> étroite complémentarité et dans les faits indissociables, par sa vocation à rayonner à</w:t>
            </w:r>
          </w:p>
          <w:p w:rsidR="00F80593" w:rsidRPr="00F80593" w:rsidRDefault="00F80593" w:rsidP="00F80593">
            <w:pPr>
              <w:jc w:val="both"/>
              <w:rPr>
                <w:bCs/>
                <w:sz w:val="22"/>
                <w:szCs w:val="22"/>
              </w:rPr>
            </w:pPr>
            <w:proofErr w:type="gramStart"/>
            <w:r w:rsidRPr="00F80593">
              <w:rPr>
                <w:bCs/>
                <w:sz w:val="22"/>
                <w:szCs w:val="22"/>
              </w:rPr>
              <w:t>l’international</w:t>
            </w:r>
            <w:proofErr w:type="gramEnd"/>
            <w:r w:rsidRPr="00F80593">
              <w:rPr>
                <w:bCs/>
                <w:sz w:val="22"/>
                <w:szCs w:val="22"/>
              </w:rPr>
              <w:t xml:space="preserve"> au plan culturel et artistique, au plan touristique et au plan numérique, ainsi</w:t>
            </w:r>
          </w:p>
          <w:p w:rsidR="00F80593" w:rsidRPr="00F80593" w:rsidRDefault="00F80593" w:rsidP="00F80593">
            <w:pPr>
              <w:jc w:val="both"/>
              <w:rPr>
                <w:bCs/>
                <w:sz w:val="22"/>
                <w:szCs w:val="22"/>
              </w:rPr>
            </w:pPr>
            <w:proofErr w:type="gramStart"/>
            <w:r w:rsidRPr="00F80593">
              <w:rPr>
                <w:bCs/>
                <w:sz w:val="22"/>
                <w:szCs w:val="22"/>
              </w:rPr>
              <w:t>que</w:t>
            </w:r>
            <w:proofErr w:type="gramEnd"/>
            <w:r w:rsidRPr="00F80593">
              <w:rPr>
                <w:bCs/>
                <w:sz w:val="22"/>
                <w:szCs w:val="22"/>
              </w:rPr>
              <w:t xml:space="preserve"> par son ancrage économique et patrimonial sur un territoire de l’hyper ruralité. Cinq</w:t>
            </w:r>
          </w:p>
          <w:p w:rsidR="00F80593" w:rsidRDefault="00F80593" w:rsidP="00F80593">
            <w:pPr>
              <w:jc w:val="both"/>
              <w:rPr>
                <w:bCs/>
                <w:sz w:val="22"/>
                <w:szCs w:val="22"/>
              </w:rPr>
            </w:pPr>
            <w:proofErr w:type="gramStart"/>
            <w:r w:rsidRPr="00F80593">
              <w:rPr>
                <w:bCs/>
                <w:sz w:val="22"/>
                <w:szCs w:val="22"/>
              </w:rPr>
              <w:t>missions</w:t>
            </w:r>
            <w:proofErr w:type="gramEnd"/>
            <w:r w:rsidRPr="00F80593">
              <w:rPr>
                <w:bCs/>
                <w:sz w:val="22"/>
                <w:szCs w:val="22"/>
              </w:rPr>
              <w:t xml:space="preserve"> sont au </w:t>
            </w:r>
            <w:proofErr w:type="spellStart"/>
            <w:r w:rsidRPr="00F80593">
              <w:rPr>
                <w:bCs/>
                <w:sz w:val="22"/>
                <w:szCs w:val="22"/>
              </w:rPr>
              <w:t>coeur</w:t>
            </w:r>
            <w:proofErr w:type="spellEnd"/>
            <w:r w:rsidRPr="00F80593">
              <w:rPr>
                <w:bCs/>
                <w:sz w:val="22"/>
                <w:szCs w:val="22"/>
              </w:rPr>
              <w:t xml:space="preserve"> de la démarche du Syndicat mixte :</w:t>
            </w:r>
          </w:p>
          <w:p w:rsidR="00F80593" w:rsidRPr="00F80593" w:rsidRDefault="00F80593" w:rsidP="00F80593">
            <w:pPr>
              <w:jc w:val="both"/>
              <w:rPr>
                <w:bCs/>
                <w:sz w:val="22"/>
                <w:szCs w:val="22"/>
              </w:rPr>
            </w:pPr>
            <w:r w:rsidRPr="00F80593">
              <w:rPr>
                <w:bCs/>
                <w:sz w:val="22"/>
                <w:szCs w:val="22"/>
              </w:rPr>
              <w:t xml:space="preserve"> - conservation, présentation et diffusion d'une collection de référence sur la tapisse</w:t>
            </w:r>
            <w:r w:rsidR="00A45941">
              <w:rPr>
                <w:bCs/>
                <w:sz w:val="22"/>
                <w:szCs w:val="22"/>
              </w:rPr>
              <w:t>rie d'Aubusson</w:t>
            </w:r>
            <w:r w:rsidRPr="00F80593">
              <w:rPr>
                <w:bCs/>
                <w:sz w:val="22"/>
                <w:szCs w:val="22"/>
              </w:rPr>
              <w:t>;</w:t>
            </w:r>
          </w:p>
          <w:p w:rsidR="00F80593" w:rsidRPr="00F80593" w:rsidRDefault="00F80593" w:rsidP="00F80593">
            <w:pPr>
              <w:jc w:val="both"/>
              <w:rPr>
                <w:bCs/>
                <w:sz w:val="22"/>
                <w:szCs w:val="22"/>
              </w:rPr>
            </w:pPr>
            <w:r w:rsidRPr="00F80593">
              <w:rPr>
                <w:bCs/>
                <w:sz w:val="22"/>
                <w:szCs w:val="22"/>
              </w:rPr>
              <w:t>- conduite d'une politique volontariste de création contemporaine, avec notamment la constitution du Fonds contemporain de la Cité internationale de la tapisserie et la mise en place de partenariats avec des acteurs du marché de l’art (Carrés d’Aubusson). Mise en œuvre d’une politique de création de grandes tentures (Tolkien, Miyazaki, George Sand) ;</w:t>
            </w:r>
          </w:p>
          <w:p w:rsidR="00F80593" w:rsidRPr="00F80593" w:rsidRDefault="00F80593" w:rsidP="00F80593">
            <w:pPr>
              <w:jc w:val="both"/>
              <w:rPr>
                <w:bCs/>
                <w:sz w:val="22"/>
                <w:szCs w:val="22"/>
              </w:rPr>
            </w:pPr>
            <w:r w:rsidRPr="00F80593">
              <w:rPr>
                <w:bCs/>
                <w:sz w:val="22"/>
                <w:szCs w:val="22"/>
              </w:rPr>
              <w:t>- pérennisation de la filière de production complète et préservée, avec l'impératif de formation, de transmission et de promotion de ses savoir-faire d'excellence, avec notamment une demande croissante des manufactures en personnel lissiers ;</w:t>
            </w:r>
          </w:p>
          <w:p w:rsidR="00F80593" w:rsidRPr="00F80593" w:rsidRDefault="00F80593" w:rsidP="00F80593">
            <w:pPr>
              <w:jc w:val="both"/>
              <w:rPr>
                <w:bCs/>
                <w:sz w:val="22"/>
                <w:szCs w:val="22"/>
              </w:rPr>
            </w:pPr>
            <w:r w:rsidRPr="00F80593">
              <w:rPr>
                <w:bCs/>
                <w:sz w:val="22"/>
                <w:szCs w:val="22"/>
              </w:rPr>
              <w:t xml:space="preserve">- développement de la destination touristique en lien avec les institutions CRT-NA, Creuse Tourisme, OT Aubusson-Felletin, en cohérence avec les grands opérateurs proches (PNR Millevaches, Syndicat mixte de Vassivière) et les agglomérations de Limoges et de Clermont-Ferrand ; </w:t>
            </w:r>
          </w:p>
          <w:p w:rsidR="0095239B" w:rsidRPr="007673F1" w:rsidRDefault="00F80593" w:rsidP="00F80593">
            <w:pPr>
              <w:jc w:val="both"/>
              <w:rPr>
                <w:sz w:val="22"/>
                <w:szCs w:val="22"/>
              </w:rPr>
            </w:pPr>
            <w:r w:rsidRPr="00F80593">
              <w:rPr>
                <w:bCs/>
                <w:sz w:val="22"/>
                <w:szCs w:val="22"/>
              </w:rPr>
              <w:t>- développement de l'écosystème art textile/art tissé, sur un territoire de l'hyper-ruralité : Aubusson-Felletin-Sud Creuse.   </w:t>
            </w:r>
          </w:p>
        </w:tc>
      </w:tr>
      <w:tr w:rsidR="00DC7E88" w:rsidRPr="0073512B" w:rsidTr="00A45941">
        <w:trPr>
          <w:trHeight w:val="2265"/>
        </w:trPr>
        <w:tc>
          <w:tcPr>
            <w:tcW w:w="1668" w:type="dxa"/>
            <w:shd w:val="clear" w:color="auto" w:fill="auto"/>
            <w:vAlign w:val="center"/>
          </w:tcPr>
          <w:p w:rsidR="00DC7E88" w:rsidRPr="00B26AEB" w:rsidRDefault="00DC7E88" w:rsidP="00002FAC">
            <w:pPr>
              <w:jc w:val="center"/>
              <w:rPr>
                <w:b/>
                <w:i/>
                <w:color w:val="10357E"/>
                <w:sz w:val="20"/>
                <w:szCs w:val="20"/>
                <w:u w:val="single"/>
              </w:rPr>
            </w:pPr>
            <w:r w:rsidRPr="00B26AEB">
              <w:rPr>
                <w:b/>
                <w:i/>
                <w:color w:val="10357E"/>
                <w:sz w:val="20"/>
                <w:szCs w:val="20"/>
              </w:rPr>
              <w:t>Missions</w:t>
            </w:r>
          </w:p>
        </w:tc>
        <w:tc>
          <w:tcPr>
            <w:tcW w:w="9014" w:type="dxa"/>
            <w:shd w:val="clear" w:color="auto" w:fill="auto"/>
            <w:vAlign w:val="center"/>
          </w:tcPr>
          <w:p w:rsidR="00A45941" w:rsidRPr="00A45941" w:rsidRDefault="00A45941" w:rsidP="00A45941">
            <w:pPr>
              <w:jc w:val="both"/>
              <w:rPr>
                <w:bCs/>
                <w:sz w:val="22"/>
                <w:szCs w:val="22"/>
              </w:rPr>
            </w:pPr>
            <w:r>
              <w:rPr>
                <w:bCs/>
                <w:sz w:val="22"/>
                <w:szCs w:val="22"/>
              </w:rPr>
              <w:t xml:space="preserve">- </w:t>
            </w:r>
            <w:r w:rsidRPr="00A45941">
              <w:rPr>
                <w:bCs/>
                <w:sz w:val="22"/>
                <w:szCs w:val="22"/>
              </w:rPr>
              <w:t>Participation aux actions de médiation et de promotion de la Cité (</w:t>
            </w:r>
            <w:r w:rsidR="00C1264A">
              <w:rPr>
                <w:bCs/>
                <w:sz w:val="22"/>
                <w:szCs w:val="22"/>
              </w:rPr>
              <w:t xml:space="preserve">visites guidées, </w:t>
            </w:r>
            <w:r w:rsidRPr="00A45941">
              <w:rPr>
                <w:bCs/>
                <w:sz w:val="22"/>
                <w:szCs w:val="22"/>
              </w:rPr>
              <w:t>salons, distributions de flyers, conférences hors-les-murs, ateliers</w:t>
            </w:r>
            <w:r w:rsidR="00C1264A">
              <w:rPr>
                <w:bCs/>
                <w:sz w:val="22"/>
                <w:szCs w:val="22"/>
              </w:rPr>
              <w:t xml:space="preserve"> jeunes publics</w:t>
            </w:r>
            <w:r w:rsidRPr="00A45941">
              <w:rPr>
                <w:bCs/>
                <w:sz w:val="22"/>
                <w:szCs w:val="22"/>
              </w:rPr>
              <w:t xml:space="preserve">, Nuit des Musées, Journées Européennes du Patrimoine, tombées de métier, vernissages…) </w:t>
            </w:r>
          </w:p>
          <w:p w:rsidR="00A45941" w:rsidRPr="00A45941" w:rsidRDefault="00A45941" w:rsidP="00A45941">
            <w:pPr>
              <w:jc w:val="both"/>
              <w:rPr>
                <w:bCs/>
                <w:sz w:val="22"/>
                <w:szCs w:val="22"/>
              </w:rPr>
            </w:pPr>
            <w:r>
              <w:rPr>
                <w:bCs/>
                <w:sz w:val="22"/>
                <w:szCs w:val="22"/>
              </w:rPr>
              <w:t xml:space="preserve">- </w:t>
            </w:r>
            <w:r w:rsidRPr="00A45941">
              <w:rPr>
                <w:bCs/>
                <w:sz w:val="22"/>
                <w:szCs w:val="22"/>
              </w:rPr>
              <w:t>Participation à l’élaboration et à la mise en œuvre d’activités et de contenus pédagogiques avec le Service éducatif de la Cité</w:t>
            </w:r>
          </w:p>
          <w:p w:rsidR="00A45941" w:rsidRPr="00A45941" w:rsidRDefault="00A45941" w:rsidP="00A45941">
            <w:pPr>
              <w:jc w:val="both"/>
              <w:rPr>
                <w:bCs/>
                <w:sz w:val="22"/>
                <w:szCs w:val="22"/>
              </w:rPr>
            </w:pPr>
            <w:r>
              <w:rPr>
                <w:bCs/>
                <w:sz w:val="22"/>
                <w:szCs w:val="22"/>
              </w:rPr>
              <w:t xml:space="preserve">- </w:t>
            </w:r>
            <w:r w:rsidRPr="00A45941">
              <w:rPr>
                <w:bCs/>
                <w:sz w:val="22"/>
                <w:szCs w:val="22"/>
              </w:rPr>
              <w:t xml:space="preserve">Participation à la rédaction et à la mise en forme de documents de médiation (livrets visiteurs, textes de salle, livrets jeux…) </w:t>
            </w:r>
          </w:p>
          <w:p w:rsidR="00A45941" w:rsidRPr="00A45941" w:rsidRDefault="00A45941" w:rsidP="00A45941">
            <w:pPr>
              <w:jc w:val="both"/>
              <w:rPr>
                <w:bCs/>
                <w:sz w:val="22"/>
                <w:szCs w:val="22"/>
              </w:rPr>
            </w:pPr>
            <w:r>
              <w:rPr>
                <w:bCs/>
                <w:sz w:val="22"/>
                <w:szCs w:val="22"/>
              </w:rPr>
              <w:t xml:space="preserve">- </w:t>
            </w:r>
            <w:r w:rsidRPr="00A45941">
              <w:rPr>
                <w:bCs/>
                <w:sz w:val="22"/>
                <w:szCs w:val="22"/>
              </w:rPr>
              <w:t xml:space="preserve">Médiation en salle et orientation des visiteurs dans le parcours d’exposition </w:t>
            </w:r>
          </w:p>
          <w:p w:rsidR="005B3E49" w:rsidRPr="00F80593" w:rsidRDefault="00A45941" w:rsidP="00A967A5">
            <w:pPr>
              <w:pStyle w:val="Paragraphedeliste"/>
              <w:numPr>
                <w:ilvl w:val="0"/>
                <w:numId w:val="2"/>
              </w:numPr>
              <w:spacing w:after="0"/>
              <w:ind w:left="0"/>
              <w:jc w:val="both"/>
              <w:rPr>
                <w:rFonts w:ascii="Times New Roman" w:hAnsi="Times New Roman" w:cs="Times New Roman"/>
              </w:rPr>
            </w:pPr>
            <w:r>
              <w:rPr>
                <w:rFonts w:ascii="Times New Roman" w:hAnsi="Times New Roman" w:cs="Times New Roman"/>
                <w:bCs/>
              </w:rPr>
              <w:t xml:space="preserve">- </w:t>
            </w:r>
            <w:r w:rsidRPr="00A45941">
              <w:rPr>
                <w:rFonts w:ascii="Times New Roman" w:hAnsi="Times New Roman" w:cs="Times New Roman"/>
                <w:bCs/>
              </w:rPr>
              <w:t xml:space="preserve">Elaboration et mise en œuvre de visites guidées de la Cité </w:t>
            </w:r>
          </w:p>
        </w:tc>
      </w:tr>
      <w:tr w:rsidR="00DC7E88" w:rsidRPr="0073512B" w:rsidTr="00A8102B">
        <w:tc>
          <w:tcPr>
            <w:tcW w:w="1668" w:type="dxa"/>
            <w:shd w:val="clear" w:color="auto" w:fill="auto"/>
            <w:vAlign w:val="center"/>
          </w:tcPr>
          <w:p w:rsidR="00DC7E88" w:rsidRPr="00B26AEB" w:rsidRDefault="00DC7E88" w:rsidP="00002FAC">
            <w:pPr>
              <w:jc w:val="center"/>
              <w:rPr>
                <w:b/>
                <w:i/>
                <w:color w:val="10357E"/>
                <w:sz w:val="20"/>
                <w:szCs w:val="20"/>
              </w:rPr>
            </w:pPr>
            <w:r w:rsidRPr="00B26AEB">
              <w:rPr>
                <w:b/>
                <w:i/>
                <w:color w:val="10357E"/>
                <w:sz w:val="20"/>
                <w:szCs w:val="20"/>
              </w:rPr>
              <w:t>Qualités requises</w:t>
            </w:r>
          </w:p>
        </w:tc>
        <w:tc>
          <w:tcPr>
            <w:tcW w:w="9014" w:type="dxa"/>
            <w:shd w:val="clear" w:color="auto" w:fill="auto"/>
            <w:vAlign w:val="center"/>
          </w:tcPr>
          <w:p w:rsidR="00786272" w:rsidRDefault="00786272" w:rsidP="00F80593">
            <w:pPr>
              <w:rPr>
                <w:sz w:val="22"/>
                <w:szCs w:val="22"/>
              </w:rPr>
            </w:pPr>
            <w:r>
              <w:rPr>
                <w:sz w:val="22"/>
                <w:szCs w:val="22"/>
              </w:rPr>
              <w:t xml:space="preserve">Etudiant de licence ou master dans les matières histoire de l’art, histoire, lettres, sciences humaines, médiation, tourisme, </w:t>
            </w:r>
          </w:p>
          <w:p w:rsidR="00101B6A" w:rsidRPr="00101B6A" w:rsidRDefault="00101B6A" w:rsidP="00F80593">
            <w:pPr>
              <w:rPr>
                <w:sz w:val="22"/>
                <w:szCs w:val="22"/>
              </w:rPr>
            </w:pPr>
            <w:r w:rsidRPr="00101B6A">
              <w:rPr>
                <w:sz w:val="22"/>
                <w:szCs w:val="22"/>
              </w:rPr>
              <w:t xml:space="preserve">Sens du contact et esprit d’équipe ; polyvalence ; rigueur dans les horaires ; sens de l’organisation ; qualités rédactionnelles ; force de proposition ; </w:t>
            </w:r>
          </w:p>
          <w:p w:rsidR="00DC7E88" w:rsidRPr="007673F1" w:rsidRDefault="003A6D87" w:rsidP="00F80593">
            <w:pPr>
              <w:rPr>
                <w:sz w:val="22"/>
                <w:szCs w:val="22"/>
              </w:rPr>
            </w:pPr>
            <w:r>
              <w:rPr>
                <w:sz w:val="22"/>
                <w:szCs w:val="22"/>
              </w:rPr>
              <w:t>Permis B apprécié, compte-tenu du cadre rural de la mission</w:t>
            </w:r>
          </w:p>
        </w:tc>
      </w:tr>
      <w:tr w:rsidR="00DC7E88" w:rsidRPr="0073512B" w:rsidTr="00A8102B">
        <w:trPr>
          <w:trHeight w:val="378"/>
        </w:trPr>
        <w:tc>
          <w:tcPr>
            <w:tcW w:w="1668" w:type="dxa"/>
            <w:shd w:val="clear" w:color="auto" w:fill="auto"/>
            <w:vAlign w:val="center"/>
          </w:tcPr>
          <w:p w:rsidR="00DC7E88" w:rsidRPr="00B26AEB" w:rsidRDefault="00DC7E88" w:rsidP="00440B65">
            <w:pPr>
              <w:jc w:val="center"/>
              <w:rPr>
                <w:b/>
                <w:i/>
                <w:color w:val="10357E"/>
                <w:sz w:val="20"/>
                <w:szCs w:val="20"/>
                <w:u w:val="single"/>
              </w:rPr>
            </w:pPr>
            <w:r w:rsidRPr="00B26AEB">
              <w:rPr>
                <w:b/>
                <w:i/>
                <w:color w:val="10357E"/>
                <w:sz w:val="20"/>
                <w:szCs w:val="20"/>
              </w:rPr>
              <w:t xml:space="preserve">Durée </w:t>
            </w:r>
          </w:p>
        </w:tc>
        <w:tc>
          <w:tcPr>
            <w:tcW w:w="9014" w:type="dxa"/>
            <w:shd w:val="clear" w:color="auto" w:fill="auto"/>
            <w:vAlign w:val="center"/>
          </w:tcPr>
          <w:p w:rsidR="00DC7E88" w:rsidRPr="007673F1" w:rsidRDefault="00C1264A" w:rsidP="00C1264A">
            <w:pPr>
              <w:rPr>
                <w:sz w:val="22"/>
                <w:szCs w:val="22"/>
              </w:rPr>
            </w:pPr>
            <w:r>
              <w:rPr>
                <w:sz w:val="22"/>
                <w:szCs w:val="22"/>
              </w:rPr>
              <w:t>3</w:t>
            </w:r>
            <w:r w:rsidR="00DC7E88" w:rsidRPr="007673F1">
              <w:rPr>
                <w:sz w:val="22"/>
                <w:szCs w:val="22"/>
              </w:rPr>
              <w:t xml:space="preserve"> </w:t>
            </w:r>
            <w:r w:rsidR="00440B65" w:rsidRPr="007673F1">
              <w:rPr>
                <w:sz w:val="22"/>
                <w:szCs w:val="22"/>
              </w:rPr>
              <w:t xml:space="preserve">mois à compter du </w:t>
            </w:r>
            <w:r>
              <w:rPr>
                <w:sz w:val="22"/>
                <w:szCs w:val="22"/>
              </w:rPr>
              <w:t>5 juin 2023. T</w:t>
            </w:r>
            <w:r w:rsidR="00DC35EF" w:rsidRPr="007673F1">
              <w:rPr>
                <w:sz w:val="22"/>
                <w:szCs w:val="22"/>
              </w:rPr>
              <w:t>emps travail : 35h</w:t>
            </w:r>
            <w:r w:rsidR="00786272">
              <w:rPr>
                <w:sz w:val="22"/>
                <w:szCs w:val="22"/>
              </w:rPr>
              <w:t>. Stage conventionné et rémunéré.</w:t>
            </w:r>
          </w:p>
        </w:tc>
      </w:tr>
      <w:tr w:rsidR="00DC7E88" w:rsidRPr="0073512B" w:rsidTr="00A8102B">
        <w:trPr>
          <w:trHeight w:val="355"/>
        </w:trPr>
        <w:tc>
          <w:tcPr>
            <w:tcW w:w="1668" w:type="dxa"/>
            <w:shd w:val="clear" w:color="auto" w:fill="auto"/>
            <w:vAlign w:val="center"/>
          </w:tcPr>
          <w:p w:rsidR="00DC7E88" w:rsidRPr="00B26AEB" w:rsidRDefault="00A858B4" w:rsidP="00A967A5">
            <w:pPr>
              <w:jc w:val="center"/>
              <w:rPr>
                <w:b/>
                <w:i/>
                <w:color w:val="10357E"/>
                <w:sz w:val="20"/>
                <w:szCs w:val="20"/>
              </w:rPr>
            </w:pPr>
            <w:r w:rsidRPr="00B26AEB">
              <w:rPr>
                <w:b/>
                <w:i/>
                <w:color w:val="10357E"/>
                <w:sz w:val="20"/>
                <w:szCs w:val="20"/>
              </w:rPr>
              <w:t xml:space="preserve">Nombre de </w:t>
            </w:r>
            <w:r w:rsidR="00A967A5">
              <w:rPr>
                <w:b/>
                <w:i/>
                <w:color w:val="10357E"/>
                <w:sz w:val="20"/>
                <w:szCs w:val="20"/>
              </w:rPr>
              <w:t>stagiaires</w:t>
            </w:r>
            <w:r w:rsidRPr="00B26AEB">
              <w:rPr>
                <w:b/>
                <w:i/>
                <w:color w:val="10357E"/>
                <w:sz w:val="20"/>
                <w:szCs w:val="20"/>
              </w:rPr>
              <w:t xml:space="preserve"> recherchés </w:t>
            </w:r>
          </w:p>
        </w:tc>
        <w:tc>
          <w:tcPr>
            <w:tcW w:w="9014" w:type="dxa"/>
            <w:shd w:val="clear" w:color="auto" w:fill="auto"/>
            <w:vAlign w:val="center"/>
          </w:tcPr>
          <w:p w:rsidR="00DC7E88" w:rsidRPr="007673F1" w:rsidRDefault="00C1264A" w:rsidP="007673F1">
            <w:pPr>
              <w:rPr>
                <w:b/>
                <w:sz w:val="22"/>
                <w:szCs w:val="22"/>
              </w:rPr>
            </w:pPr>
            <w:r>
              <w:rPr>
                <w:sz w:val="22"/>
                <w:szCs w:val="22"/>
              </w:rPr>
              <w:t>3</w:t>
            </w:r>
          </w:p>
        </w:tc>
      </w:tr>
      <w:tr w:rsidR="00DC7E88" w:rsidRPr="0073512B" w:rsidTr="00F80593">
        <w:trPr>
          <w:trHeight w:val="537"/>
        </w:trPr>
        <w:tc>
          <w:tcPr>
            <w:tcW w:w="1668" w:type="dxa"/>
            <w:shd w:val="clear" w:color="auto" w:fill="auto"/>
            <w:vAlign w:val="center"/>
          </w:tcPr>
          <w:p w:rsidR="00DC7E88" w:rsidRPr="00B26AEB" w:rsidRDefault="00DC7E88" w:rsidP="00002FAC">
            <w:pPr>
              <w:jc w:val="center"/>
              <w:rPr>
                <w:b/>
                <w:i/>
                <w:color w:val="10357E"/>
                <w:sz w:val="20"/>
                <w:szCs w:val="20"/>
              </w:rPr>
            </w:pPr>
            <w:r w:rsidRPr="00B26AEB">
              <w:rPr>
                <w:b/>
                <w:i/>
                <w:color w:val="10357E"/>
                <w:sz w:val="20"/>
                <w:szCs w:val="20"/>
              </w:rPr>
              <w:t>Candidature et demande d’information</w:t>
            </w:r>
          </w:p>
          <w:p w:rsidR="00DC7E88" w:rsidRPr="00B26AEB" w:rsidRDefault="00DC7E88" w:rsidP="00002FAC">
            <w:pPr>
              <w:jc w:val="center"/>
              <w:rPr>
                <w:b/>
                <w:i/>
                <w:sz w:val="20"/>
                <w:szCs w:val="20"/>
                <w:u w:val="single"/>
              </w:rPr>
            </w:pPr>
          </w:p>
        </w:tc>
        <w:tc>
          <w:tcPr>
            <w:tcW w:w="9014" w:type="dxa"/>
            <w:shd w:val="clear" w:color="auto" w:fill="auto"/>
            <w:vAlign w:val="center"/>
          </w:tcPr>
          <w:p w:rsidR="00440B65" w:rsidRPr="007673F1" w:rsidRDefault="00B248AA" w:rsidP="007673F1">
            <w:pPr>
              <w:rPr>
                <w:sz w:val="22"/>
                <w:szCs w:val="22"/>
              </w:rPr>
            </w:pPr>
            <w:r w:rsidRPr="007673F1">
              <w:rPr>
                <w:b/>
                <w:sz w:val="22"/>
                <w:szCs w:val="22"/>
              </w:rPr>
              <w:t xml:space="preserve">Alice BERNADAC, </w:t>
            </w:r>
            <w:r w:rsidRPr="007673F1">
              <w:rPr>
                <w:sz w:val="22"/>
                <w:szCs w:val="22"/>
              </w:rPr>
              <w:t>Conservatrice</w:t>
            </w:r>
          </w:p>
          <w:p w:rsidR="0021652F" w:rsidRPr="007673F1" w:rsidRDefault="00440B65" w:rsidP="007673F1">
            <w:pPr>
              <w:rPr>
                <w:sz w:val="22"/>
                <w:szCs w:val="22"/>
              </w:rPr>
            </w:pPr>
            <w:r w:rsidRPr="007673F1">
              <w:rPr>
                <w:b/>
                <w:sz w:val="22"/>
                <w:szCs w:val="22"/>
              </w:rPr>
              <w:t xml:space="preserve">Christophe JAMOT, </w:t>
            </w:r>
            <w:r w:rsidRPr="007673F1">
              <w:rPr>
                <w:sz w:val="22"/>
                <w:szCs w:val="22"/>
              </w:rPr>
              <w:t>Chargé de mission</w:t>
            </w:r>
          </w:p>
          <w:p w:rsidR="0092305B" w:rsidRDefault="0021652F" w:rsidP="0092305B">
            <w:pPr>
              <w:rPr>
                <w:sz w:val="22"/>
                <w:szCs w:val="22"/>
              </w:rPr>
            </w:pPr>
            <w:r w:rsidRPr="007673F1">
              <w:rPr>
                <w:sz w:val="22"/>
                <w:szCs w:val="22"/>
              </w:rPr>
              <w:t xml:space="preserve">CV + LM </w:t>
            </w:r>
            <w:r w:rsidR="0092305B">
              <w:rPr>
                <w:sz w:val="22"/>
                <w:szCs w:val="22"/>
              </w:rPr>
              <w:t>dès que possible</w:t>
            </w:r>
          </w:p>
          <w:p w:rsidR="00DC7E88" w:rsidRPr="007673F1" w:rsidRDefault="00DC7E88" w:rsidP="0092305B">
            <w:pPr>
              <w:rPr>
                <w:sz w:val="22"/>
                <w:szCs w:val="22"/>
              </w:rPr>
            </w:pPr>
            <w:bookmarkStart w:id="0" w:name="_GoBack"/>
            <w:bookmarkEnd w:id="0"/>
            <w:r w:rsidRPr="007673F1">
              <w:rPr>
                <w:sz w:val="22"/>
                <w:szCs w:val="22"/>
              </w:rPr>
              <w:t>Tél : 05 55 66 66 66</w:t>
            </w:r>
            <w:r w:rsidR="00A8102B" w:rsidRPr="007673F1">
              <w:rPr>
                <w:sz w:val="22"/>
                <w:szCs w:val="22"/>
              </w:rPr>
              <w:t xml:space="preserve">  - </w:t>
            </w:r>
            <w:r w:rsidR="00440B65" w:rsidRPr="007673F1">
              <w:rPr>
                <w:sz w:val="22"/>
                <w:szCs w:val="22"/>
              </w:rPr>
              <w:t>Courriel</w:t>
            </w:r>
            <w:r w:rsidRPr="007673F1">
              <w:rPr>
                <w:sz w:val="22"/>
                <w:szCs w:val="22"/>
              </w:rPr>
              <w:t xml:space="preserve"> : </w:t>
            </w:r>
            <w:hyperlink r:id="rId6" w:history="1">
              <w:r w:rsidRPr="007673F1">
                <w:rPr>
                  <w:rStyle w:val="Lienhypertexte"/>
                  <w:sz w:val="22"/>
                  <w:szCs w:val="22"/>
                </w:rPr>
                <w:t>contact@cite-tapisserie.fr</w:t>
              </w:r>
            </w:hyperlink>
            <w:r w:rsidR="00A8102B" w:rsidRPr="007673F1">
              <w:rPr>
                <w:sz w:val="22"/>
                <w:szCs w:val="22"/>
              </w:rPr>
              <w:t xml:space="preserve">     -  </w:t>
            </w:r>
            <w:r w:rsidRPr="007673F1">
              <w:rPr>
                <w:sz w:val="22"/>
                <w:szCs w:val="22"/>
              </w:rPr>
              <w:t xml:space="preserve">  </w:t>
            </w:r>
            <w:hyperlink r:id="rId7" w:tgtFrame="_blank" w:history="1">
              <w:r w:rsidRPr="007673F1">
                <w:rPr>
                  <w:rStyle w:val="Lienhypertexte"/>
                  <w:sz w:val="22"/>
                  <w:szCs w:val="22"/>
                </w:rPr>
                <w:t>www.cite-tapisserie.fr</w:t>
              </w:r>
            </w:hyperlink>
            <w:r w:rsidRPr="007673F1">
              <w:rPr>
                <w:sz w:val="22"/>
                <w:szCs w:val="22"/>
              </w:rPr>
              <w:t> </w:t>
            </w:r>
          </w:p>
        </w:tc>
      </w:tr>
    </w:tbl>
    <w:p w:rsidR="00FF3FFF" w:rsidRDefault="00FF3FFF" w:rsidP="00101B6A"/>
    <w:sectPr w:rsidR="00FF3FFF" w:rsidSect="00DC7E8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F157B"/>
    <w:multiLevelType w:val="hybridMultilevel"/>
    <w:tmpl w:val="A39C3028"/>
    <w:lvl w:ilvl="0" w:tplc="118EC664">
      <w:start w:val="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3E62050"/>
    <w:multiLevelType w:val="hybridMultilevel"/>
    <w:tmpl w:val="B2A87632"/>
    <w:lvl w:ilvl="0" w:tplc="F992DB9C">
      <w:start w:val="682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E88"/>
    <w:rsid w:val="00002FAC"/>
    <w:rsid w:val="000E0CF3"/>
    <w:rsid w:val="00101B6A"/>
    <w:rsid w:val="001668A0"/>
    <w:rsid w:val="00194970"/>
    <w:rsid w:val="001B4F5E"/>
    <w:rsid w:val="001D5C42"/>
    <w:rsid w:val="0021652F"/>
    <w:rsid w:val="002713E9"/>
    <w:rsid w:val="00290D20"/>
    <w:rsid w:val="002B7B8C"/>
    <w:rsid w:val="00313260"/>
    <w:rsid w:val="00371E76"/>
    <w:rsid w:val="003A6D87"/>
    <w:rsid w:val="00440B65"/>
    <w:rsid w:val="00466879"/>
    <w:rsid w:val="004A1BA8"/>
    <w:rsid w:val="004C28B9"/>
    <w:rsid w:val="005A3DCB"/>
    <w:rsid w:val="005B3E49"/>
    <w:rsid w:val="006154F4"/>
    <w:rsid w:val="0063789E"/>
    <w:rsid w:val="0067065F"/>
    <w:rsid w:val="006B48FA"/>
    <w:rsid w:val="006D07B7"/>
    <w:rsid w:val="006D1295"/>
    <w:rsid w:val="007673F1"/>
    <w:rsid w:val="00786272"/>
    <w:rsid w:val="00793566"/>
    <w:rsid w:val="008D797D"/>
    <w:rsid w:val="0092305B"/>
    <w:rsid w:val="0095239B"/>
    <w:rsid w:val="00973BD5"/>
    <w:rsid w:val="00982BA9"/>
    <w:rsid w:val="00A4553C"/>
    <w:rsid w:val="00A45941"/>
    <w:rsid w:val="00A8102B"/>
    <w:rsid w:val="00A858B4"/>
    <w:rsid w:val="00A967A5"/>
    <w:rsid w:val="00B172AA"/>
    <w:rsid w:val="00B248AA"/>
    <w:rsid w:val="00B26AEB"/>
    <w:rsid w:val="00B7787A"/>
    <w:rsid w:val="00C1264A"/>
    <w:rsid w:val="00CD3093"/>
    <w:rsid w:val="00D70CD0"/>
    <w:rsid w:val="00D76EBE"/>
    <w:rsid w:val="00DC35EF"/>
    <w:rsid w:val="00DC7E88"/>
    <w:rsid w:val="00DE2092"/>
    <w:rsid w:val="00E41161"/>
    <w:rsid w:val="00E96A80"/>
    <w:rsid w:val="00EB33E6"/>
    <w:rsid w:val="00F14F6E"/>
    <w:rsid w:val="00F45FE1"/>
    <w:rsid w:val="00F6775A"/>
    <w:rsid w:val="00F80593"/>
    <w:rsid w:val="00FD246C"/>
    <w:rsid w:val="00FF2147"/>
    <w:rsid w:val="00FF3FF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492AA"/>
  <w15:docId w15:val="{CD3E9717-2CA9-4255-95EC-D93B83D34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7E88"/>
    <w:rPr>
      <w:rFonts w:ascii="Times New Roman" w:eastAsia="Times New Roman" w:hAnsi="Times New Roman"/>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unhideWhenUsed/>
    <w:rsid w:val="00DC7E88"/>
    <w:rPr>
      <w:color w:val="0000FF"/>
      <w:u w:val="single"/>
    </w:rPr>
  </w:style>
  <w:style w:type="paragraph" w:styleId="Textedebulles">
    <w:name w:val="Balloon Text"/>
    <w:basedOn w:val="Normal"/>
    <w:link w:val="TextedebullesCar"/>
    <w:uiPriority w:val="99"/>
    <w:semiHidden/>
    <w:unhideWhenUsed/>
    <w:rsid w:val="00DC7E88"/>
    <w:rPr>
      <w:rFonts w:ascii="Tahoma" w:hAnsi="Tahoma" w:cs="Tahoma"/>
      <w:sz w:val="16"/>
      <w:szCs w:val="16"/>
    </w:rPr>
  </w:style>
  <w:style w:type="character" w:customStyle="1" w:styleId="TextedebullesCar">
    <w:name w:val="Texte de bulles Car"/>
    <w:basedOn w:val="Policepardfaut"/>
    <w:link w:val="Textedebulles"/>
    <w:uiPriority w:val="99"/>
    <w:semiHidden/>
    <w:rsid w:val="00DC7E88"/>
    <w:rPr>
      <w:rFonts w:ascii="Tahoma" w:eastAsia="Times New Roman" w:hAnsi="Tahoma" w:cs="Tahoma"/>
      <w:sz w:val="16"/>
      <w:szCs w:val="16"/>
      <w:lang w:eastAsia="fr-FR"/>
    </w:rPr>
  </w:style>
  <w:style w:type="paragraph" w:styleId="Paragraphedeliste">
    <w:name w:val="List Paragraph"/>
    <w:basedOn w:val="Normal"/>
    <w:uiPriority w:val="34"/>
    <w:qFormat/>
    <w:rsid w:val="00F80593"/>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ite-tapisserie.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ntact@cite-tapisserie.fr"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573</Words>
  <Characters>3156</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3722</CharactersWithSpaces>
  <SharedDoc>false</SharedDoc>
  <HLinks>
    <vt:vector size="12" baseType="variant">
      <vt:variant>
        <vt:i4>3407995</vt:i4>
      </vt:variant>
      <vt:variant>
        <vt:i4>3</vt:i4>
      </vt:variant>
      <vt:variant>
        <vt:i4>0</vt:i4>
      </vt:variant>
      <vt:variant>
        <vt:i4>5</vt:i4>
      </vt:variant>
      <vt:variant>
        <vt:lpwstr>http://www.cite-tapisserie.fr/</vt:lpwstr>
      </vt:variant>
      <vt:variant>
        <vt:lpwstr/>
      </vt:variant>
      <vt:variant>
        <vt:i4>4849707</vt:i4>
      </vt:variant>
      <vt:variant>
        <vt:i4>0</vt:i4>
      </vt:variant>
      <vt:variant>
        <vt:i4>0</vt:i4>
      </vt:variant>
      <vt:variant>
        <vt:i4>5</vt:i4>
      </vt:variant>
      <vt:variant>
        <vt:lpwstr>mailto:contact@cite-tapisserie.fr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PC</cp:lastModifiedBy>
  <cp:revision>4</cp:revision>
  <cp:lastPrinted>2017-09-12T08:17:00Z</cp:lastPrinted>
  <dcterms:created xsi:type="dcterms:W3CDTF">2023-01-19T14:41:00Z</dcterms:created>
  <dcterms:modified xsi:type="dcterms:W3CDTF">2023-03-24T13:26:00Z</dcterms:modified>
</cp:coreProperties>
</file>