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04B2" w14:textId="77777777" w:rsidR="00851982" w:rsidRPr="00851982" w:rsidRDefault="00851982" w:rsidP="00851982">
      <w:pPr>
        <w:pStyle w:val="NormalWeb"/>
        <w:rPr>
          <w:rFonts w:ascii="Arial" w:hAnsi="Arial" w:cs="Arial"/>
          <w:sz w:val="20"/>
          <w:szCs w:val="20"/>
        </w:rPr>
      </w:pPr>
      <w:r w:rsidRPr="00851982">
        <w:rPr>
          <w:rStyle w:val="lev"/>
          <w:rFonts w:ascii="Arial" w:hAnsi="Arial" w:cs="Arial"/>
          <w:sz w:val="20"/>
          <w:szCs w:val="20"/>
        </w:rPr>
        <w:t>Rejoignez Alliance Healthcare Répartition !</w:t>
      </w:r>
    </w:p>
    <w:p w14:paraId="5FCD11F4" w14:textId="77777777" w:rsidR="00851982" w:rsidRPr="00851982" w:rsidRDefault="00851982" w:rsidP="00851982">
      <w:pPr>
        <w:pStyle w:val="NormalWeb"/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Chez Alliance Healthcare Répartition, nous sommes tous unis et engagés pour créer un avenir en meilleure santé.</w:t>
      </w:r>
    </w:p>
    <w:p w14:paraId="5936B00E" w14:textId="77777777" w:rsidR="00851982" w:rsidRPr="00851982" w:rsidRDefault="00851982" w:rsidP="00851982">
      <w:pPr>
        <w:pStyle w:val="NormalWeb"/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 xml:space="preserve">Présent sur l’ensemble du territoire avec 40 établissements et plus de 2 000 collaborateurs, Alliance Healthcare Répartition est un des leaders de la répartition pharmaceutique en France et fait partie de </w:t>
      </w:r>
      <w:proofErr w:type="spellStart"/>
      <w:r w:rsidRPr="00851982">
        <w:rPr>
          <w:rFonts w:ascii="Arial" w:hAnsi="Arial" w:cs="Arial"/>
          <w:sz w:val="20"/>
          <w:szCs w:val="20"/>
        </w:rPr>
        <w:t>Cencora</w:t>
      </w:r>
      <w:proofErr w:type="spellEnd"/>
      <w:r w:rsidRPr="00851982">
        <w:rPr>
          <w:rFonts w:ascii="Arial" w:hAnsi="Arial" w:cs="Arial"/>
          <w:sz w:val="20"/>
          <w:szCs w:val="20"/>
        </w:rPr>
        <w:t>, entreprise mondiale de premier plan dans le domaine de la santé.</w:t>
      </w:r>
    </w:p>
    <w:p w14:paraId="220CF0F0" w14:textId="77777777" w:rsidR="00851982" w:rsidRPr="00851982" w:rsidRDefault="00851982" w:rsidP="00851982">
      <w:pPr>
        <w:pStyle w:val="NormalWeb"/>
        <w:rPr>
          <w:rFonts w:ascii="Arial" w:hAnsi="Arial" w:cs="Arial"/>
          <w:sz w:val="20"/>
          <w:szCs w:val="20"/>
        </w:rPr>
      </w:pPr>
      <w:r w:rsidRPr="00851982">
        <w:rPr>
          <w:rStyle w:val="lev"/>
          <w:rFonts w:ascii="Arial" w:hAnsi="Arial" w:cs="Arial"/>
          <w:sz w:val="20"/>
          <w:szCs w:val="20"/>
        </w:rPr>
        <w:t>Rejoindre Alliance Healthcare Répartition, c’</w:t>
      </w:r>
      <w:proofErr w:type="spellStart"/>
      <w:r w:rsidRPr="00851982">
        <w:rPr>
          <w:rStyle w:val="lev"/>
          <w:rFonts w:ascii="Arial" w:hAnsi="Arial" w:cs="Arial"/>
          <w:sz w:val="20"/>
          <w:szCs w:val="20"/>
        </w:rPr>
        <w:t>est</w:t>
      </w:r>
      <w:proofErr w:type="spellEnd"/>
      <w:r w:rsidRPr="00851982">
        <w:rPr>
          <w:rStyle w:val="lev"/>
          <w:rFonts w:ascii="Arial" w:hAnsi="Arial" w:cs="Arial"/>
          <w:sz w:val="20"/>
          <w:szCs w:val="20"/>
        </w:rPr>
        <w:t xml:space="preserve"> s’engager au service de la santé.</w:t>
      </w:r>
    </w:p>
    <w:p w14:paraId="76428A49" w14:textId="77777777" w:rsidR="00851982" w:rsidRPr="00851982" w:rsidRDefault="00851982" w:rsidP="00851982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lev"/>
        </w:rPr>
        <w:t> </w:t>
      </w:r>
      <w:r w:rsidRPr="00851982">
        <w:rPr>
          <w:rFonts w:ascii="Arial" w:hAnsi="Arial" w:cs="Arial"/>
          <w:sz w:val="20"/>
          <w:szCs w:val="20"/>
        </w:rPr>
        <w:t>Au sein de l’équipe KAM Grands Comptes en charge de la négociation et du développement de nos accords commerciaux avec les groupements de Pharmacies :</w:t>
      </w:r>
    </w:p>
    <w:p w14:paraId="71BFF7E5" w14:textId="77777777" w:rsidR="00851982" w:rsidRPr="00851982" w:rsidRDefault="00851982" w:rsidP="00851982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Vous collaborez au développement des supports et outils de pilotage de l’activité</w:t>
      </w:r>
    </w:p>
    <w:p w14:paraId="6C960340" w14:textId="77777777" w:rsidR="00851982" w:rsidRPr="00851982" w:rsidRDefault="00851982" w:rsidP="00851982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Vous participez à l’analyse de l’efficacité du développement des groupements nationaux et régionaux</w:t>
      </w:r>
    </w:p>
    <w:p w14:paraId="5207A037" w14:textId="77777777" w:rsidR="00851982" w:rsidRPr="00851982" w:rsidRDefault="00851982" w:rsidP="00851982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Vous participez à la préparation et au suivi des rendez-vous clients</w:t>
      </w:r>
    </w:p>
    <w:p w14:paraId="099A4277" w14:textId="77777777" w:rsidR="00851982" w:rsidRDefault="00851982" w:rsidP="00851982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Vous interagissez avec les principaux Services de l’entreprise (Marketing, Force de Vente, Administration des Ventes notamment)</w:t>
      </w:r>
    </w:p>
    <w:p w14:paraId="1EC3D28B" w14:textId="34B8C1D0" w:rsidR="00851982" w:rsidRDefault="00851982" w:rsidP="00851982">
      <w:pPr>
        <w:pStyle w:val="NormalWeb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 :</w:t>
      </w:r>
    </w:p>
    <w:p w14:paraId="482D55AA" w14:textId="77777777" w:rsidR="00851982" w:rsidRPr="00851982" w:rsidRDefault="00851982" w:rsidP="00851982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Vous préparez un Bac +4/5 en Ecole de Commerce</w:t>
      </w:r>
    </w:p>
    <w:p w14:paraId="0E3C2E62" w14:textId="77777777" w:rsidR="00851982" w:rsidRPr="00851982" w:rsidRDefault="00851982" w:rsidP="00851982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 Vous avez idéalement une première expérience commerciale</w:t>
      </w:r>
    </w:p>
    <w:p w14:paraId="35CC0DFD" w14:textId="77777777" w:rsidR="00851982" w:rsidRPr="00851982" w:rsidRDefault="00851982" w:rsidP="00851982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 Vous êtes rigoureux, organisé, dynamique</w:t>
      </w:r>
    </w:p>
    <w:p w14:paraId="70417913" w14:textId="77777777" w:rsidR="00851982" w:rsidRPr="00851982" w:rsidRDefault="00851982" w:rsidP="00851982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Vous possédez une solide connaissance du Pack Office, notamment Excel et Powerpoint</w:t>
      </w:r>
    </w:p>
    <w:p w14:paraId="1ACEC9C3" w14:textId="77777777" w:rsidR="00851982" w:rsidRPr="00851982" w:rsidRDefault="00851982" w:rsidP="00851982">
      <w:pPr>
        <w:pStyle w:val="NormalWeb"/>
        <w:rPr>
          <w:rFonts w:ascii="Arial" w:hAnsi="Arial" w:cs="Arial"/>
          <w:sz w:val="20"/>
          <w:szCs w:val="20"/>
        </w:rPr>
      </w:pPr>
      <w:r w:rsidRPr="00851982">
        <w:rPr>
          <w:rFonts w:ascii="Arial" w:hAnsi="Arial" w:cs="Arial"/>
          <w:sz w:val="20"/>
          <w:szCs w:val="20"/>
        </w:rPr>
        <w:t>Nous vous proposons de découvrir le Secteur de la Santé, avec une formation et un accompagnement dans un environnement dynamique et en perpétuelle évolution.</w:t>
      </w:r>
    </w:p>
    <w:p w14:paraId="0A1EFB0F" w14:textId="77777777" w:rsidR="00851982" w:rsidRPr="00851982" w:rsidRDefault="00851982" w:rsidP="00851982">
      <w:pPr>
        <w:pStyle w:val="NormalWeb"/>
        <w:rPr>
          <w:rFonts w:ascii="Arial" w:hAnsi="Arial" w:cs="Arial"/>
          <w:sz w:val="20"/>
          <w:szCs w:val="20"/>
        </w:rPr>
      </w:pPr>
      <w:r w:rsidRPr="00851982">
        <w:rPr>
          <w:rStyle w:val="lev"/>
          <w:rFonts w:ascii="Arial" w:hAnsi="Arial" w:cs="Arial"/>
          <w:sz w:val="20"/>
          <w:szCs w:val="20"/>
        </w:rPr>
        <w:t>Alternance ou Stage de 6 mois minimum</w:t>
      </w:r>
    </w:p>
    <w:p w14:paraId="200BA112" w14:textId="77777777" w:rsidR="00851982" w:rsidRPr="00851982" w:rsidRDefault="00851982" w:rsidP="00851982">
      <w:pPr>
        <w:pStyle w:val="NormalWeb"/>
        <w:rPr>
          <w:rFonts w:ascii="Arial" w:hAnsi="Arial" w:cs="Arial"/>
          <w:sz w:val="20"/>
          <w:szCs w:val="20"/>
        </w:rPr>
      </w:pPr>
    </w:p>
    <w:p w14:paraId="338E243A" w14:textId="7DF47298" w:rsidR="004F1954" w:rsidRDefault="004F1954" w:rsidP="00851982">
      <w:pPr>
        <w:pStyle w:val="NormalWeb"/>
      </w:pPr>
    </w:p>
    <w:sectPr w:rsidR="004F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803BC"/>
    <w:multiLevelType w:val="multilevel"/>
    <w:tmpl w:val="DBA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8385C"/>
    <w:multiLevelType w:val="multilevel"/>
    <w:tmpl w:val="CD76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69494">
    <w:abstractNumId w:val="1"/>
  </w:num>
  <w:num w:numId="2" w16cid:durableId="203465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82"/>
    <w:rsid w:val="004F1954"/>
    <w:rsid w:val="00725A31"/>
    <w:rsid w:val="008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1CA8"/>
  <w15:chartTrackingRefBased/>
  <w15:docId w15:val="{C1D0F044-6A00-4AB6-9822-9923FFC2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851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Lutu Zinia, Marlon</dc:creator>
  <cp:keywords/>
  <dc:description/>
  <cp:lastModifiedBy>Lutu Zinia, Marlon</cp:lastModifiedBy>
  <cp:revision>1</cp:revision>
  <dcterms:created xsi:type="dcterms:W3CDTF">2024-04-16T14:35:00Z</dcterms:created>
  <dcterms:modified xsi:type="dcterms:W3CDTF">2024-04-16T14:58:00Z</dcterms:modified>
</cp:coreProperties>
</file>