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64BA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Style w:val="lev"/>
          <w:rFonts w:ascii="Arial" w:hAnsi="Arial" w:cs="Arial"/>
          <w:sz w:val="20"/>
          <w:szCs w:val="20"/>
        </w:rPr>
        <w:t>Rejoignez Alliance Healthcare !</w:t>
      </w:r>
    </w:p>
    <w:p w14:paraId="483C0C83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Chez Alliance Healthcare, nous sommes tous unis et engagés pour créer un avenir en meilleure santé.</w:t>
      </w:r>
    </w:p>
    <w:p w14:paraId="42B8C85E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Style w:val="lev"/>
          <w:rFonts w:ascii="Arial" w:hAnsi="Arial" w:cs="Arial"/>
          <w:sz w:val="20"/>
          <w:szCs w:val="20"/>
        </w:rPr>
        <w:t xml:space="preserve">Rejoignez </w:t>
      </w:r>
      <w:proofErr w:type="spellStart"/>
      <w:r w:rsidRPr="0097673E">
        <w:rPr>
          <w:rStyle w:val="lev"/>
          <w:rFonts w:ascii="Arial" w:hAnsi="Arial" w:cs="Arial"/>
          <w:sz w:val="20"/>
          <w:szCs w:val="20"/>
        </w:rPr>
        <w:t>Alphega</w:t>
      </w:r>
      <w:proofErr w:type="spellEnd"/>
      <w:r w:rsidRPr="0097673E">
        <w:rPr>
          <w:rStyle w:val="lev"/>
          <w:rFonts w:ascii="Arial" w:hAnsi="Arial" w:cs="Arial"/>
          <w:sz w:val="20"/>
          <w:szCs w:val="20"/>
        </w:rPr>
        <w:t xml:space="preserve"> Pharmacie !</w:t>
      </w:r>
    </w:p>
    <w:p w14:paraId="45EBA2A1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hyperlink r:id="rId5" w:tgtFrame="_blank" w:history="1">
        <w:proofErr w:type="spellStart"/>
        <w:r w:rsidRPr="0097673E">
          <w:rPr>
            <w:rStyle w:val="Lienhypertexte"/>
            <w:rFonts w:ascii="Arial" w:hAnsi="Arial" w:cs="Arial"/>
            <w:sz w:val="20"/>
            <w:szCs w:val="20"/>
          </w:rPr>
          <w:t>Alphega</w:t>
        </w:r>
        <w:proofErr w:type="spellEnd"/>
        <w:r w:rsidRPr="0097673E">
          <w:rPr>
            <w:rStyle w:val="Lienhypertexte"/>
            <w:rFonts w:ascii="Arial" w:hAnsi="Arial" w:cs="Arial"/>
            <w:sz w:val="20"/>
            <w:szCs w:val="20"/>
          </w:rPr>
          <w:t xml:space="preserve"> Pharmacie </w:t>
        </w:r>
      </w:hyperlink>
      <w:r w:rsidRPr="0097673E">
        <w:rPr>
          <w:rFonts w:ascii="Arial" w:hAnsi="Arial" w:cs="Arial"/>
          <w:sz w:val="20"/>
          <w:szCs w:val="20"/>
        </w:rPr>
        <w:t>est le premier réseau européen de pharmaciens indépendants qui permet à ses adhérents de conserver leur indépendance tout en bénéficiant du soutien d'Alliance Healthcare France.</w:t>
      </w:r>
    </w:p>
    <w:p w14:paraId="7BCAC437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Le principal objectif d'</w:t>
      </w:r>
      <w:proofErr w:type="spellStart"/>
      <w:r w:rsidRPr="0097673E">
        <w:rPr>
          <w:rFonts w:ascii="Arial" w:hAnsi="Arial" w:cs="Arial"/>
          <w:sz w:val="20"/>
          <w:szCs w:val="20"/>
        </w:rPr>
        <w:t>Alphega</w:t>
      </w:r>
      <w:proofErr w:type="spellEnd"/>
      <w:r w:rsidRPr="0097673E">
        <w:rPr>
          <w:rFonts w:ascii="Arial" w:hAnsi="Arial" w:cs="Arial"/>
          <w:sz w:val="20"/>
          <w:szCs w:val="20"/>
        </w:rPr>
        <w:t xml:space="preserve"> Pharmacie est de contribuer à améliorer la qualité de la santé en Europe en développant une marque de référence pour la pharmacie indépendante de proximité. Lancé en 2001, </w:t>
      </w:r>
      <w:proofErr w:type="spellStart"/>
      <w:r w:rsidRPr="0097673E">
        <w:rPr>
          <w:rFonts w:ascii="Arial" w:hAnsi="Arial" w:cs="Arial"/>
          <w:sz w:val="20"/>
          <w:szCs w:val="20"/>
        </w:rPr>
        <w:t>Alphega</w:t>
      </w:r>
      <w:proofErr w:type="spellEnd"/>
      <w:r w:rsidRPr="0097673E">
        <w:rPr>
          <w:rFonts w:ascii="Arial" w:hAnsi="Arial" w:cs="Arial"/>
          <w:sz w:val="20"/>
          <w:szCs w:val="20"/>
        </w:rPr>
        <w:t xml:space="preserve"> Pharmacie compte aujourd'hui près de 900 adhérents en France et plus de 9 600 adhérents dans 10 pays en Europe.</w:t>
      </w:r>
    </w:p>
    <w:p w14:paraId="2CD667FE" w14:textId="77777777" w:rsidR="0097673E" w:rsidRDefault="0097673E" w:rsidP="0097673E">
      <w:pPr>
        <w:pStyle w:val="NormalWeb"/>
        <w:rPr>
          <w:rStyle w:val="lev"/>
          <w:rFonts w:ascii="Arial" w:hAnsi="Arial" w:cs="Arial"/>
          <w:sz w:val="20"/>
          <w:szCs w:val="20"/>
        </w:rPr>
      </w:pPr>
      <w:r w:rsidRPr="0097673E">
        <w:rPr>
          <w:rStyle w:val="lev"/>
          <w:rFonts w:ascii="Arial" w:hAnsi="Arial" w:cs="Arial"/>
          <w:sz w:val="20"/>
          <w:szCs w:val="20"/>
        </w:rPr>
        <w:t xml:space="preserve">Rejoindre </w:t>
      </w:r>
      <w:hyperlink r:id="rId6" w:tgtFrame="_blank" w:history="1">
        <w:proofErr w:type="spellStart"/>
        <w:r w:rsidRPr="0097673E">
          <w:rPr>
            <w:rStyle w:val="lev"/>
            <w:rFonts w:ascii="Arial" w:hAnsi="Arial" w:cs="Arial"/>
            <w:sz w:val="20"/>
            <w:szCs w:val="20"/>
          </w:rPr>
          <w:t>Alphega</w:t>
        </w:r>
        <w:proofErr w:type="spellEnd"/>
        <w:r w:rsidRPr="0097673E">
          <w:rPr>
            <w:rStyle w:val="lev"/>
            <w:rFonts w:ascii="Arial" w:hAnsi="Arial" w:cs="Arial"/>
            <w:sz w:val="20"/>
            <w:szCs w:val="20"/>
          </w:rPr>
          <w:t xml:space="preserve"> Pharmacie</w:t>
        </w:r>
      </w:hyperlink>
      <w:r w:rsidRPr="0097673E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97673E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97673E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43F9878F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 xml:space="preserve">Rattaché à la Chef de projet Trade Marketing </w:t>
      </w:r>
      <w:proofErr w:type="spellStart"/>
      <w:r w:rsidRPr="0097673E">
        <w:rPr>
          <w:rFonts w:ascii="Arial" w:hAnsi="Arial" w:cs="Arial"/>
          <w:sz w:val="20"/>
          <w:szCs w:val="20"/>
        </w:rPr>
        <w:t>Alphega</w:t>
      </w:r>
      <w:proofErr w:type="spellEnd"/>
      <w:r w:rsidRPr="0097673E">
        <w:rPr>
          <w:rFonts w:ascii="Arial" w:hAnsi="Arial" w:cs="Arial"/>
          <w:sz w:val="20"/>
          <w:szCs w:val="20"/>
        </w:rPr>
        <w:t>, tes missions seront les suivantes :</w:t>
      </w:r>
    </w:p>
    <w:p w14:paraId="56D240F4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 xml:space="preserve">Mettre en place des offres promotionnelles </w:t>
      </w:r>
      <w:proofErr w:type="spellStart"/>
      <w:r w:rsidRPr="0097673E">
        <w:rPr>
          <w:rFonts w:ascii="Arial" w:hAnsi="Arial" w:cs="Arial"/>
          <w:sz w:val="20"/>
          <w:szCs w:val="20"/>
        </w:rPr>
        <w:t>sell</w:t>
      </w:r>
      <w:proofErr w:type="spellEnd"/>
      <w:r w:rsidRPr="0097673E">
        <w:rPr>
          <w:rFonts w:ascii="Arial" w:hAnsi="Arial" w:cs="Arial"/>
          <w:sz w:val="20"/>
          <w:szCs w:val="20"/>
        </w:rPr>
        <w:t>-in/</w:t>
      </w:r>
      <w:proofErr w:type="spellStart"/>
      <w:r w:rsidRPr="0097673E">
        <w:rPr>
          <w:rFonts w:ascii="Arial" w:hAnsi="Arial" w:cs="Arial"/>
          <w:sz w:val="20"/>
          <w:szCs w:val="20"/>
        </w:rPr>
        <w:t>sell</w:t>
      </w:r>
      <w:proofErr w:type="spellEnd"/>
      <w:r w:rsidRPr="0097673E">
        <w:rPr>
          <w:rFonts w:ascii="Arial" w:hAnsi="Arial" w:cs="Arial"/>
          <w:sz w:val="20"/>
          <w:szCs w:val="20"/>
        </w:rPr>
        <w:t>-out.</w:t>
      </w:r>
    </w:p>
    <w:p w14:paraId="5B12BFD5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Piloter le catalogue mensuel à destination des équipes officinales.</w:t>
      </w:r>
    </w:p>
    <w:p w14:paraId="79563D7F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Communiquer sur les opérations marketing : mises à jour site web, présentation à destination des consultants point de vente, ADV, etc...</w:t>
      </w:r>
    </w:p>
    <w:p w14:paraId="7C821949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Gérer et suivre les remboursements des adhérents sur les offres promotionnelles.</w:t>
      </w:r>
    </w:p>
    <w:p w14:paraId="2610F1F1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Suivre la mise en place des actions point de vente auprès de nos adhérents.</w:t>
      </w:r>
    </w:p>
    <w:p w14:paraId="731E7E18" w14:textId="77777777" w:rsidR="0097673E" w:rsidRPr="0097673E" w:rsidRDefault="0097673E" w:rsidP="0097673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Extraire les données statistiques et compte-rendu des opérations aux laboratoires.</w:t>
      </w:r>
    </w:p>
    <w:p w14:paraId="6E8DA3D4" w14:textId="14CC4EB1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Profil :</w:t>
      </w:r>
    </w:p>
    <w:p w14:paraId="2F569454" w14:textId="77777777" w:rsidR="0097673E" w:rsidRPr="0097673E" w:rsidRDefault="0097673E" w:rsidP="0097673E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Tu prépares un Master avec une spécialité Marketing ou Commercial.</w:t>
      </w:r>
    </w:p>
    <w:p w14:paraId="27853A0D" w14:textId="77777777" w:rsidR="0097673E" w:rsidRPr="0097673E" w:rsidRDefault="0097673E" w:rsidP="0097673E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Tu es dynamique et proactif.</w:t>
      </w:r>
    </w:p>
    <w:p w14:paraId="3D10CEE7" w14:textId="77777777" w:rsidR="0097673E" w:rsidRPr="0097673E" w:rsidRDefault="0097673E" w:rsidP="0097673E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Tu es doté d'une aisance relationnelle et rédactionnelle.</w:t>
      </w:r>
    </w:p>
    <w:p w14:paraId="48DE4703" w14:textId="77777777" w:rsidR="0097673E" w:rsidRPr="0097673E" w:rsidRDefault="0097673E" w:rsidP="0097673E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>Tu maîtrises le pack Office (Excel, PowerPoint).</w:t>
      </w:r>
    </w:p>
    <w:p w14:paraId="125728CA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 xml:space="preserve">Nous te proposons un accompagnement dans un environnement dynamique dans le cadre de </w:t>
      </w:r>
      <w:r w:rsidRPr="0097673E">
        <w:rPr>
          <w:rStyle w:val="lev"/>
          <w:rFonts w:ascii="Arial" w:hAnsi="Arial" w:cs="Arial"/>
          <w:sz w:val="20"/>
          <w:szCs w:val="20"/>
        </w:rPr>
        <w:t>ton alternance</w:t>
      </w:r>
      <w:r w:rsidRPr="0097673E">
        <w:rPr>
          <w:rFonts w:ascii="Arial" w:hAnsi="Arial" w:cs="Arial"/>
          <w:sz w:val="20"/>
          <w:szCs w:val="20"/>
        </w:rPr>
        <w:t>.</w:t>
      </w:r>
    </w:p>
    <w:p w14:paraId="34C49A09" w14:textId="77777777" w:rsidR="0097673E" w:rsidRPr="0097673E" w:rsidRDefault="0097673E" w:rsidP="0097673E">
      <w:pPr>
        <w:pStyle w:val="NormalWeb"/>
        <w:rPr>
          <w:rFonts w:ascii="Arial" w:hAnsi="Arial" w:cs="Arial"/>
          <w:sz w:val="20"/>
          <w:szCs w:val="20"/>
        </w:rPr>
      </w:pPr>
      <w:r w:rsidRPr="0097673E">
        <w:rPr>
          <w:rFonts w:ascii="Arial" w:hAnsi="Arial" w:cs="Arial"/>
          <w:sz w:val="20"/>
          <w:szCs w:val="20"/>
        </w:rPr>
        <w:t xml:space="preserve">Nous t'attendons à </w:t>
      </w:r>
      <w:r w:rsidRPr="0097673E">
        <w:rPr>
          <w:rStyle w:val="lev"/>
          <w:rFonts w:ascii="Arial" w:hAnsi="Arial" w:cs="Arial"/>
          <w:sz w:val="20"/>
          <w:szCs w:val="20"/>
        </w:rPr>
        <w:t>Gennevilliers</w:t>
      </w:r>
      <w:r w:rsidRPr="0097673E">
        <w:rPr>
          <w:rFonts w:ascii="Arial" w:hAnsi="Arial" w:cs="Arial"/>
          <w:sz w:val="20"/>
          <w:szCs w:val="20"/>
        </w:rPr>
        <w:t xml:space="preserve">, à partir de </w:t>
      </w:r>
      <w:r w:rsidRPr="0097673E">
        <w:rPr>
          <w:rStyle w:val="lev"/>
          <w:rFonts w:ascii="Arial" w:hAnsi="Arial" w:cs="Arial"/>
          <w:sz w:val="20"/>
          <w:szCs w:val="20"/>
        </w:rPr>
        <w:t>septembre 2024</w:t>
      </w:r>
      <w:r w:rsidRPr="0097673E">
        <w:rPr>
          <w:rFonts w:ascii="Arial" w:hAnsi="Arial" w:cs="Arial"/>
          <w:sz w:val="20"/>
          <w:szCs w:val="20"/>
        </w:rPr>
        <w:t xml:space="preserve"> !</w:t>
      </w:r>
    </w:p>
    <w:p w14:paraId="30CA8C70" w14:textId="77777777" w:rsidR="004F1954" w:rsidRDefault="004F1954"/>
    <w:sectPr w:rsidR="004F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6BE"/>
    <w:multiLevelType w:val="multilevel"/>
    <w:tmpl w:val="FA8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719FA"/>
    <w:multiLevelType w:val="multilevel"/>
    <w:tmpl w:val="958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493135">
    <w:abstractNumId w:val="0"/>
  </w:num>
  <w:num w:numId="2" w16cid:durableId="15946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3E"/>
    <w:rsid w:val="004F1954"/>
    <w:rsid w:val="009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D4A0"/>
  <w15:chartTrackingRefBased/>
  <w15:docId w15:val="{47078A9E-0933-41D8-807D-90215D44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7673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76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phega-pharmacie.fr/" TargetMode="External"/><Relationship Id="rId5" Type="http://schemas.openxmlformats.org/officeDocument/2006/relationships/hyperlink" Target="https://www.alphega-pharmaci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2024-04-16T13:04:00Z</dcterms:created>
  <dcterms:modified xsi:type="dcterms:W3CDTF">2024-04-16T13:06:00Z</dcterms:modified>
</cp:coreProperties>
</file>