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A49EA" w14:textId="77777777" w:rsidR="00022879" w:rsidRPr="00F93DB1" w:rsidRDefault="00022879" w:rsidP="00022879">
      <w:pPr>
        <w:spacing w:after="0" w:line="240" w:lineRule="auto"/>
        <w:rPr>
          <w:rFonts w:ascii="Arial" w:hAnsi="Arial" w:cs="Arial"/>
        </w:rPr>
      </w:pPr>
    </w:p>
    <w:p w14:paraId="64F2892C" w14:textId="77777777" w:rsidR="00022879" w:rsidRPr="009D136D" w:rsidRDefault="00022879" w:rsidP="00022879">
      <w:pPr>
        <w:spacing w:after="0" w:line="240" w:lineRule="auto"/>
        <w:rPr>
          <w:rFonts w:ascii="Arial" w:eastAsia="Times New Roman" w:hAnsi="Arial" w:cs="Arial"/>
          <w:b/>
          <w:bCs/>
          <w:sz w:val="20"/>
          <w:szCs w:val="20"/>
          <w:lang w:eastAsia="fr-FR"/>
        </w:rPr>
      </w:pPr>
      <w:r w:rsidRPr="009D136D">
        <w:rPr>
          <w:rFonts w:ascii="Arial" w:eastAsia="Times New Roman" w:hAnsi="Arial" w:cs="Arial"/>
          <w:b/>
          <w:bCs/>
          <w:sz w:val="20"/>
          <w:szCs w:val="20"/>
          <w:lang w:eastAsia="fr-FR"/>
        </w:rPr>
        <w:t>Rejoignez Alliance Healthcare Répartition !</w:t>
      </w:r>
    </w:p>
    <w:p w14:paraId="47853DCB" w14:textId="77777777" w:rsidR="00022879" w:rsidRPr="009D136D" w:rsidRDefault="00022879" w:rsidP="00022879">
      <w:pPr>
        <w:spacing w:after="0" w:line="240" w:lineRule="auto"/>
        <w:rPr>
          <w:rFonts w:ascii="Arial" w:eastAsia="Times New Roman" w:hAnsi="Arial" w:cs="Arial"/>
          <w:sz w:val="20"/>
          <w:szCs w:val="20"/>
          <w:lang w:eastAsia="fr-FR"/>
        </w:rPr>
      </w:pPr>
    </w:p>
    <w:p w14:paraId="5DA0624C" w14:textId="77777777" w:rsidR="00022879" w:rsidRDefault="00022879" w:rsidP="00022879">
      <w:pPr>
        <w:spacing w:after="0"/>
        <w:rPr>
          <w:rFonts w:ascii="Arial" w:hAnsi="Arial" w:cs="Arial"/>
          <w:sz w:val="20"/>
          <w:szCs w:val="20"/>
        </w:rPr>
      </w:pPr>
      <w:r w:rsidRPr="009D136D">
        <w:rPr>
          <w:rFonts w:ascii="Arial" w:eastAsia="Times New Roman" w:hAnsi="Arial" w:cs="Arial"/>
          <w:sz w:val="20"/>
          <w:szCs w:val="20"/>
          <w:lang w:eastAsia="fr-FR"/>
        </w:rPr>
        <w:t xml:space="preserve">Chez Alliance Healthcare Répartition, </w:t>
      </w:r>
      <w:r w:rsidRPr="009D136D">
        <w:rPr>
          <w:rFonts w:ascii="Arial" w:hAnsi="Arial" w:cs="Arial"/>
          <w:sz w:val="20"/>
          <w:szCs w:val="20"/>
        </w:rPr>
        <w:t>nous sommes tous unis et engagés pour créer un avenir en meilleure santé.</w:t>
      </w:r>
    </w:p>
    <w:p w14:paraId="56AEDF5D" w14:textId="77777777" w:rsidR="00022879" w:rsidRPr="009D136D" w:rsidRDefault="00022879" w:rsidP="00022879">
      <w:pPr>
        <w:spacing w:after="0"/>
        <w:rPr>
          <w:rFonts w:ascii="Arial" w:hAnsi="Arial" w:cs="Arial"/>
          <w:sz w:val="20"/>
          <w:szCs w:val="20"/>
        </w:rPr>
      </w:pPr>
    </w:p>
    <w:p w14:paraId="6CE7D75F" w14:textId="77777777" w:rsidR="00022879" w:rsidRPr="009D136D" w:rsidRDefault="00022879" w:rsidP="00022879">
      <w:pPr>
        <w:pStyle w:val="NormalWeb"/>
        <w:shd w:val="clear" w:color="auto" w:fill="FFFFFF"/>
        <w:spacing w:before="0" w:beforeAutospacing="0" w:after="150" w:afterAutospacing="0"/>
        <w:rPr>
          <w:rFonts w:ascii="Arial" w:hAnsi="Arial" w:cs="Arial"/>
          <w:sz w:val="20"/>
          <w:szCs w:val="20"/>
        </w:rPr>
      </w:pPr>
      <w:bookmarkStart w:id="0" w:name="_Hlk98864355"/>
      <w:r w:rsidRPr="009D136D">
        <w:rPr>
          <w:rFonts w:ascii="Arial" w:hAnsi="Arial" w:cs="Arial"/>
          <w:sz w:val="20"/>
          <w:szCs w:val="20"/>
        </w:rPr>
        <w:t xml:space="preserve">Présent sur l’ensemble du territoire avec 40 établissements et plus de 2 000 collaborateurs, Alliance Healthcare Répartition est un des leaders de la répartition pharmaceutique en France et fait partie de </w:t>
      </w:r>
      <w:proofErr w:type="spellStart"/>
      <w:r w:rsidRPr="009D136D">
        <w:rPr>
          <w:rFonts w:ascii="Arial" w:hAnsi="Arial" w:cs="Arial"/>
          <w:sz w:val="20"/>
          <w:szCs w:val="20"/>
        </w:rPr>
        <w:t>Cencora</w:t>
      </w:r>
      <w:proofErr w:type="spellEnd"/>
      <w:r w:rsidRPr="009D136D">
        <w:rPr>
          <w:rFonts w:ascii="Arial" w:hAnsi="Arial" w:cs="Arial"/>
          <w:sz w:val="20"/>
          <w:szCs w:val="20"/>
        </w:rPr>
        <w:t xml:space="preserve">, </w:t>
      </w:r>
      <w:bookmarkEnd w:id="0"/>
      <w:r w:rsidRPr="009D136D">
        <w:rPr>
          <w:rFonts w:ascii="Arial" w:hAnsi="Arial" w:cs="Arial"/>
          <w:sz w:val="20"/>
          <w:szCs w:val="20"/>
        </w:rPr>
        <w:t>entreprise mondiale de premier plan dans le domaine de la santé.</w:t>
      </w:r>
    </w:p>
    <w:p w14:paraId="588CEEC9" w14:textId="3B0378CD" w:rsidR="004F1954" w:rsidRPr="00022879" w:rsidRDefault="00022879" w:rsidP="00022879">
      <w:pPr>
        <w:pStyle w:val="NormalWeb"/>
        <w:shd w:val="clear" w:color="auto" w:fill="FFFFFF"/>
        <w:spacing w:before="0" w:beforeAutospacing="0" w:after="150" w:afterAutospacing="0"/>
        <w:rPr>
          <w:rFonts w:ascii="Arial" w:hAnsi="Arial" w:cs="Arial"/>
          <w:b/>
          <w:bCs/>
          <w:sz w:val="20"/>
          <w:szCs w:val="20"/>
        </w:rPr>
      </w:pPr>
      <w:r w:rsidRPr="009D136D">
        <w:rPr>
          <w:rFonts w:ascii="Arial" w:hAnsi="Arial" w:cs="Arial"/>
          <w:b/>
          <w:bCs/>
          <w:sz w:val="20"/>
          <w:szCs w:val="20"/>
        </w:rPr>
        <w:t>Rejoindre Alliance Healthcare Répartition, c’</w:t>
      </w:r>
      <w:proofErr w:type="spellStart"/>
      <w:r w:rsidRPr="009D136D">
        <w:rPr>
          <w:rFonts w:ascii="Arial" w:hAnsi="Arial" w:cs="Arial"/>
          <w:b/>
          <w:bCs/>
          <w:sz w:val="20"/>
          <w:szCs w:val="20"/>
        </w:rPr>
        <w:t>est</w:t>
      </w:r>
      <w:proofErr w:type="spellEnd"/>
      <w:r w:rsidRPr="009D136D">
        <w:rPr>
          <w:rFonts w:ascii="Arial" w:hAnsi="Arial" w:cs="Arial"/>
          <w:b/>
          <w:bCs/>
          <w:sz w:val="20"/>
          <w:szCs w:val="20"/>
        </w:rPr>
        <w:t xml:space="preserve"> s’engager au service de la santé.</w:t>
      </w:r>
    </w:p>
    <w:p w14:paraId="4DF89AC8"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Au sein de la Direction labo, tu participeras au suivi de la gestion des contrats laboratoires et au suivi des prestations commerciales auprès des laboratoires Pharmaceutiques et de la force de vente.</w:t>
      </w:r>
    </w:p>
    <w:p w14:paraId="5556C432"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A ce titre tes principales missions seront les suivantes :</w:t>
      </w:r>
    </w:p>
    <w:p w14:paraId="7CB18E53"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u w:val="single"/>
        </w:rPr>
        <w:t>Suivi des accords Laboratoires</w:t>
      </w:r>
    </w:p>
    <w:p w14:paraId="42ADF007"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Suivi et centralisation des informations relatives aux partenariats laboratoires</w:t>
      </w:r>
    </w:p>
    <w:p w14:paraId="25DE0959"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xml:space="preserve">· Responsable du référencement (mise </w:t>
      </w:r>
      <w:proofErr w:type="spellStart"/>
      <w:r w:rsidRPr="00022879">
        <w:rPr>
          <w:rFonts w:ascii="Arial" w:hAnsi="Arial" w:cs="Arial"/>
          <w:sz w:val="20"/>
          <w:szCs w:val="20"/>
        </w:rPr>
        <w:t>a</w:t>
      </w:r>
      <w:proofErr w:type="spellEnd"/>
      <w:r w:rsidRPr="00022879">
        <w:rPr>
          <w:rFonts w:ascii="Arial" w:hAnsi="Arial" w:cs="Arial"/>
          <w:sz w:val="20"/>
          <w:szCs w:val="20"/>
        </w:rPr>
        <w:t xml:space="preserve"> jour de la base article et contact avec les laboratoires)</w:t>
      </w:r>
    </w:p>
    <w:p w14:paraId="521955C6"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Mise à jour et suivi des procédures logistiques (condition de mise en place, retrait de lots...)</w:t>
      </w:r>
    </w:p>
    <w:p w14:paraId="30FC80D8"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Suivi et construction des opérations commerciales (remises versées, actions digitales...)</w:t>
      </w:r>
    </w:p>
    <w:p w14:paraId="61E7B83B" w14:textId="5EECF09A" w:rsidR="00022879" w:rsidRPr="00022879" w:rsidRDefault="00022879" w:rsidP="00022879">
      <w:pPr>
        <w:pStyle w:val="NormalWeb"/>
        <w:rPr>
          <w:rFonts w:ascii="Arial" w:hAnsi="Arial" w:cs="Arial"/>
          <w:sz w:val="20"/>
          <w:szCs w:val="20"/>
        </w:rPr>
      </w:pPr>
      <w:r w:rsidRPr="00022879">
        <w:rPr>
          <w:rFonts w:ascii="Arial" w:hAnsi="Arial" w:cs="Arial"/>
          <w:sz w:val="20"/>
          <w:szCs w:val="20"/>
        </w:rPr>
        <w:t xml:space="preserve">· Suivi des </w:t>
      </w:r>
      <w:proofErr w:type="spellStart"/>
      <w:r w:rsidRPr="00022879">
        <w:rPr>
          <w:rFonts w:ascii="Arial" w:hAnsi="Arial" w:cs="Arial"/>
          <w:sz w:val="20"/>
          <w:szCs w:val="20"/>
        </w:rPr>
        <w:t>reportings</w:t>
      </w:r>
      <w:proofErr w:type="spellEnd"/>
      <w:r w:rsidRPr="00022879">
        <w:rPr>
          <w:rFonts w:ascii="Arial" w:hAnsi="Arial" w:cs="Arial"/>
          <w:sz w:val="20"/>
          <w:szCs w:val="20"/>
        </w:rPr>
        <w:t xml:space="preserve"> financiers</w:t>
      </w:r>
    </w:p>
    <w:p w14:paraId="1193A081"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u w:val="single"/>
        </w:rPr>
        <w:t>Suivi des prestations commerciales</w:t>
      </w:r>
    </w:p>
    <w:p w14:paraId="67812C02"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Collaborer et coordonner les actions de promotion/communication (e-mailing, catalogues, site B2B) avec les laboratoires</w:t>
      </w:r>
    </w:p>
    <w:p w14:paraId="61823CF0"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S’assurer de la mise en place opérationnelle des offres</w:t>
      </w:r>
    </w:p>
    <w:p w14:paraId="5C68B8D3"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Collaborer avec équipes Trade Marketing sur la réalisation des supports</w:t>
      </w:r>
    </w:p>
    <w:p w14:paraId="3887573C"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Participer au développement de nouveaux services</w:t>
      </w:r>
    </w:p>
    <w:p w14:paraId="3B2A77CE"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u w:val="single"/>
        </w:rPr>
        <w:t>Et en fonction des projets tu pourras être amené à avoir d'autres missions :</w:t>
      </w:r>
    </w:p>
    <w:p w14:paraId="6742FFF6" w14:textId="28359861" w:rsidR="00022879" w:rsidRPr="00022879" w:rsidRDefault="00022879" w:rsidP="00022879">
      <w:pPr>
        <w:pStyle w:val="NormalWeb"/>
        <w:rPr>
          <w:rFonts w:ascii="Arial" w:hAnsi="Arial" w:cs="Arial"/>
          <w:sz w:val="20"/>
          <w:szCs w:val="20"/>
        </w:rPr>
      </w:pPr>
      <w:r w:rsidRPr="00022879">
        <w:rPr>
          <w:rFonts w:ascii="Arial" w:hAnsi="Arial" w:cs="Arial"/>
          <w:sz w:val="20"/>
          <w:szCs w:val="20"/>
        </w:rPr>
        <w:t xml:space="preserve">· Négociations ; détections des besoins et améliorations des </w:t>
      </w:r>
      <w:r w:rsidRPr="00022879">
        <w:rPr>
          <w:rFonts w:ascii="Arial" w:hAnsi="Arial" w:cs="Arial"/>
          <w:sz w:val="20"/>
          <w:szCs w:val="20"/>
        </w:rPr>
        <w:t>accords en</w:t>
      </w:r>
      <w:r w:rsidRPr="00022879">
        <w:rPr>
          <w:rFonts w:ascii="Arial" w:hAnsi="Arial" w:cs="Arial"/>
          <w:sz w:val="20"/>
          <w:szCs w:val="20"/>
        </w:rPr>
        <w:t xml:space="preserve"> échanges avec les </w:t>
      </w:r>
      <w:r w:rsidRPr="00022879">
        <w:rPr>
          <w:rFonts w:ascii="Arial" w:hAnsi="Arial" w:cs="Arial"/>
          <w:sz w:val="20"/>
          <w:szCs w:val="20"/>
        </w:rPr>
        <w:t>laboratoires</w:t>
      </w:r>
      <w:r>
        <w:rPr>
          <w:rFonts w:ascii="Arial" w:hAnsi="Arial" w:cs="Arial"/>
          <w:sz w:val="20"/>
          <w:szCs w:val="20"/>
        </w:rPr>
        <w:t>.</w:t>
      </w:r>
    </w:p>
    <w:p w14:paraId="10627050" w14:textId="1C988F23" w:rsidR="00022879" w:rsidRPr="00022879" w:rsidRDefault="00022879" w:rsidP="00022879">
      <w:pPr>
        <w:pStyle w:val="NormalWeb"/>
        <w:rPr>
          <w:rFonts w:ascii="Arial" w:hAnsi="Arial" w:cs="Arial"/>
          <w:sz w:val="20"/>
          <w:szCs w:val="20"/>
        </w:rPr>
      </w:pPr>
      <w:r w:rsidRPr="00022879">
        <w:rPr>
          <w:rFonts w:ascii="Arial" w:hAnsi="Arial" w:cs="Arial"/>
          <w:sz w:val="20"/>
          <w:szCs w:val="20"/>
        </w:rPr>
        <w:t>· Gestion</w:t>
      </w:r>
      <w:r w:rsidRPr="00022879">
        <w:rPr>
          <w:rFonts w:ascii="Arial" w:hAnsi="Arial" w:cs="Arial"/>
          <w:sz w:val="20"/>
          <w:szCs w:val="20"/>
        </w:rPr>
        <w:t xml:space="preserve"> d'un pool de </w:t>
      </w:r>
      <w:r w:rsidRPr="00022879">
        <w:rPr>
          <w:rFonts w:ascii="Arial" w:hAnsi="Arial" w:cs="Arial"/>
          <w:sz w:val="20"/>
          <w:szCs w:val="20"/>
        </w:rPr>
        <w:t>laboratoire sur</w:t>
      </w:r>
      <w:r w:rsidRPr="00022879">
        <w:rPr>
          <w:rFonts w:ascii="Arial" w:hAnsi="Arial" w:cs="Arial"/>
          <w:sz w:val="20"/>
          <w:szCs w:val="20"/>
        </w:rPr>
        <w:t xml:space="preserve"> toute la verticalité avec contractualisation de l'accord cadre (responsabilité des conditions financières, logistique, commerciale)</w:t>
      </w:r>
    </w:p>
    <w:p w14:paraId="5046EBC4" w14:textId="7B535B1C" w:rsidR="00022879" w:rsidRDefault="00022879">
      <w:r>
        <w:t>Profil :</w:t>
      </w:r>
    </w:p>
    <w:p w14:paraId="53E4A737"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Tu prépares un Master spécialisé en achat sur 2 ans.</w:t>
      </w:r>
    </w:p>
    <w:p w14:paraId="05EFDAE0"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 Tu aimes travailler en autonomie et tu es force de proposition</w:t>
      </w:r>
    </w:p>
    <w:p w14:paraId="548C5504" w14:textId="77777777" w:rsidR="00022879" w:rsidRDefault="00022879" w:rsidP="00022879">
      <w:pPr>
        <w:pStyle w:val="NormalWeb"/>
        <w:rPr>
          <w:rFonts w:ascii="Arial" w:hAnsi="Arial" w:cs="Arial"/>
          <w:sz w:val="20"/>
          <w:szCs w:val="20"/>
        </w:rPr>
      </w:pPr>
      <w:r w:rsidRPr="00022879">
        <w:rPr>
          <w:rFonts w:ascii="Arial" w:hAnsi="Arial" w:cs="Arial"/>
          <w:sz w:val="20"/>
          <w:szCs w:val="20"/>
        </w:rPr>
        <w:t>· Tu maîtrises le pack office</w:t>
      </w:r>
    </w:p>
    <w:p w14:paraId="3CE254A9" w14:textId="420BAA2D" w:rsidR="00022879" w:rsidRPr="00022879" w:rsidRDefault="00022879" w:rsidP="00022879">
      <w:pPr>
        <w:pStyle w:val="NormalWeb"/>
        <w:rPr>
          <w:rFonts w:ascii="Arial" w:hAnsi="Arial" w:cs="Arial"/>
          <w:sz w:val="20"/>
          <w:szCs w:val="20"/>
        </w:rPr>
      </w:pPr>
      <w:r w:rsidRPr="00022879">
        <w:rPr>
          <w:rFonts w:ascii="Arial" w:hAnsi="Arial" w:cs="Arial"/>
          <w:sz w:val="20"/>
          <w:szCs w:val="20"/>
        </w:rPr>
        <w:lastRenderedPageBreak/>
        <w:t xml:space="preserve">Nous te proposons un accompagnement dans un environnement dynamique dans le cadre de ton </w:t>
      </w:r>
      <w:r w:rsidRPr="00022879">
        <w:rPr>
          <w:rStyle w:val="lev"/>
          <w:rFonts w:ascii="Arial" w:hAnsi="Arial" w:cs="Arial"/>
          <w:sz w:val="20"/>
          <w:szCs w:val="20"/>
        </w:rPr>
        <w:t>alternance.</w:t>
      </w:r>
    </w:p>
    <w:p w14:paraId="51D6AACA" w14:textId="77777777" w:rsidR="00022879" w:rsidRPr="00022879" w:rsidRDefault="00022879" w:rsidP="00022879">
      <w:pPr>
        <w:pStyle w:val="NormalWeb"/>
        <w:rPr>
          <w:rFonts w:ascii="Arial" w:hAnsi="Arial" w:cs="Arial"/>
          <w:sz w:val="20"/>
          <w:szCs w:val="20"/>
        </w:rPr>
      </w:pPr>
      <w:r w:rsidRPr="00022879">
        <w:rPr>
          <w:rFonts w:ascii="Arial" w:hAnsi="Arial" w:cs="Arial"/>
          <w:sz w:val="20"/>
          <w:szCs w:val="20"/>
        </w:rPr>
        <w:t>Nous t'attendons à </w:t>
      </w:r>
      <w:r w:rsidRPr="00022879">
        <w:rPr>
          <w:rStyle w:val="lev"/>
          <w:rFonts w:ascii="Arial" w:hAnsi="Arial" w:cs="Arial"/>
          <w:sz w:val="20"/>
          <w:szCs w:val="20"/>
        </w:rPr>
        <w:t>Gennevilliers</w:t>
      </w:r>
      <w:r w:rsidRPr="00022879">
        <w:rPr>
          <w:rFonts w:ascii="Arial" w:hAnsi="Arial" w:cs="Arial"/>
          <w:sz w:val="20"/>
          <w:szCs w:val="20"/>
        </w:rPr>
        <w:t>, à partir de </w:t>
      </w:r>
      <w:r w:rsidRPr="00022879">
        <w:rPr>
          <w:rStyle w:val="lev"/>
          <w:rFonts w:ascii="Arial" w:hAnsi="Arial" w:cs="Arial"/>
          <w:sz w:val="20"/>
          <w:szCs w:val="20"/>
        </w:rPr>
        <w:t>septembre 2024</w:t>
      </w:r>
      <w:r w:rsidRPr="00022879">
        <w:rPr>
          <w:rFonts w:ascii="Arial" w:hAnsi="Arial" w:cs="Arial"/>
          <w:sz w:val="20"/>
          <w:szCs w:val="20"/>
        </w:rPr>
        <w:t> !</w:t>
      </w:r>
    </w:p>
    <w:p w14:paraId="0E9F8FD9" w14:textId="77777777" w:rsidR="00022879" w:rsidRDefault="00022879"/>
    <w:sectPr w:rsidR="00022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79"/>
    <w:rsid w:val="00022879"/>
    <w:rsid w:val="004F19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DDF7A"/>
  <w15:chartTrackingRefBased/>
  <w15:docId w15:val="{F0DCBC97-ACAA-40D1-BFC2-6BC5D3C1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879"/>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228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22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254436">
      <w:bodyDiv w:val="1"/>
      <w:marLeft w:val="0"/>
      <w:marRight w:val="0"/>
      <w:marTop w:val="0"/>
      <w:marBottom w:val="0"/>
      <w:divBdr>
        <w:top w:val="none" w:sz="0" w:space="0" w:color="auto"/>
        <w:left w:val="none" w:sz="0" w:space="0" w:color="auto"/>
        <w:bottom w:val="none" w:sz="0" w:space="0" w:color="auto"/>
        <w:right w:val="none" w:sz="0" w:space="0" w:color="auto"/>
      </w:divBdr>
    </w:div>
    <w:div w:id="122487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343</Words>
  <Characters>1889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Lutu Zinia, Marlon</dc:creator>
  <cp:keywords/>
  <dc:description/>
  <cp:lastModifiedBy>Lutu Zinia, Marlon</cp:lastModifiedBy>
  <cp:revision>1</cp:revision>
  <dcterms:created xsi:type="dcterms:W3CDTF">2024-04-16T13:24:00Z</dcterms:created>
  <dcterms:modified xsi:type="dcterms:W3CDTF">2024-04-16T13:27:00Z</dcterms:modified>
</cp:coreProperties>
</file>