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FE8A" w14:textId="423735A1" w:rsidR="003A7759" w:rsidRPr="003A7759" w:rsidRDefault="003A7759" w:rsidP="003A7759">
      <w:pPr>
        <w:pStyle w:val="NormalWeb"/>
        <w:rPr>
          <w:rFonts w:ascii="Arial" w:hAnsi="Arial" w:cs="Arial"/>
          <w:sz w:val="20"/>
          <w:szCs w:val="20"/>
        </w:rPr>
      </w:pPr>
      <w:r w:rsidRPr="003A7759">
        <w:rPr>
          <w:rStyle w:val="lev"/>
          <w:rFonts w:ascii="Arial" w:hAnsi="Arial" w:cs="Arial"/>
          <w:sz w:val="20"/>
          <w:szCs w:val="20"/>
        </w:rPr>
        <w:t>Rejoignez Alliance Healthcare Répartition !</w:t>
      </w:r>
    </w:p>
    <w:p w14:paraId="746AD030" w14:textId="10A2A709" w:rsidR="003A7759" w:rsidRPr="003A7759" w:rsidRDefault="003A7759" w:rsidP="003A7759">
      <w:pPr>
        <w:pStyle w:val="NormalWeb"/>
        <w:rPr>
          <w:rFonts w:ascii="Arial" w:hAnsi="Arial" w:cs="Arial"/>
          <w:sz w:val="20"/>
          <w:szCs w:val="20"/>
        </w:rPr>
      </w:pPr>
      <w:r w:rsidRPr="003A7759">
        <w:rPr>
          <w:rFonts w:ascii="Arial" w:hAnsi="Arial" w:cs="Arial"/>
          <w:sz w:val="20"/>
          <w:szCs w:val="20"/>
        </w:rPr>
        <w:t>Chez Alliance Healthcare Répartition, nous sommes tous unis et engagés pour créer un avenir en meilleure santé.</w:t>
      </w:r>
    </w:p>
    <w:p w14:paraId="6B1852A3" w14:textId="39886F11" w:rsidR="003A7759" w:rsidRPr="003A7759" w:rsidRDefault="003A7759" w:rsidP="003A7759">
      <w:pPr>
        <w:pStyle w:val="NormalWeb"/>
        <w:rPr>
          <w:rFonts w:ascii="Arial" w:hAnsi="Arial" w:cs="Arial"/>
          <w:sz w:val="20"/>
          <w:szCs w:val="20"/>
        </w:rPr>
      </w:pPr>
      <w:r w:rsidRPr="003A7759">
        <w:rPr>
          <w:rFonts w:ascii="Arial" w:hAnsi="Arial" w:cs="Arial"/>
          <w:sz w:val="20"/>
          <w:szCs w:val="20"/>
        </w:rPr>
        <w:t xml:space="preserve">Présent sur l’ensemble du territoire avec 40 établissements et plus de 2 000 collaborateurs, Alliance Healthcare Répartition est un des leaders de la répartition pharmaceutique en France et fait partie de </w:t>
      </w:r>
      <w:proofErr w:type="spellStart"/>
      <w:r w:rsidRPr="003A7759">
        <w:rPr>
          <w:rFonts w:ascii="Arial" w:hAnsi="Arial" w:cs="Arial"/>
          <w:sz w:val="20"/>
          <w:szCs w:val="20"/>
        </w:rPr>
        <w:t>Cencora</w:t>
      </w:r>
      <w:proofErr w:type="spellEnd"/>
      <w:r w:rsidRPr="003A7759">
        <w:rPr>
          <w:rFonts w:ascii="Arial" w:hAnsi="Arial" w:cs="Arial"/>
          <w:sz w:val="20"/>
          <w:szCs w:val="20"/>
        </w:rPr>
        <w:t>, entreprise mondiale de premier plan dans le domaine de la santé.</w:t>
      </w:r>
    </w:p>
    <w:p w14:paraId="3A75446F" w14:textId="3EC1DB54" w:rsidR="003A7759" w:rsidRPr="003A7759" w:rsidRDefault="003A7759" w:rsidP="003A7759">
      <w:pPr>
        <w:pStyle w:val="NormalWeb"/>
        <w:rPr>
          <w:rFonts w:ascii="Arial" w:hAnsi="Arial" w:cs="Arial"/>
          <w:sz w:val="20"/>
          <w:szCs w:val="20"/>
        </w:rPr>
      </w:pPr>
      <w:r w:rsidRPr="003A7759">
        <w:rPr>
          <w:rFonts w:ascii="Arial" w:hAnsi="Arial" w:cs="Arial"/>
          <w:sz w:val="20"/>
          <w:szCs w:val="20"/>
        </w:rPr>
        <w:t>Chez Alliance Healthcare Services France, nous sommes tous unis et engagés pour créer un avenir en meilleure santé. Avec 250 collaborateurs, Alliance Healthcare Services France gère l’ensemble de la Relations Clients pour différentes entités d’Alliance Healthcare Group France.</w:t>
      </w:r>
    </w:p>
    <w:p w14:paraId="3FCF3256" w14:textId="77777777" w:rsidR="003A7759" w:rsidRPr="003A7759" w:rsidRDefault="003A7759" w:rsidP="003A7759">
      <w:pPr>
        <w:pStyle w:val="NormalWeb"/>
        <w:rPr>
          <w:rFonts w:ascii="Arial" w:hAnsi="Arial" w:cs="Arial"/>
          <w:sz w:val="20"/>
          <w:szCs w:val="20"/>
        </w:rPr>
      </w:pPr>
      <w:r w:rsidRPr="003A7759">
        <w:rPr>
          <w:rStyle w:val="lev"/>
          <w:rFonts w:ascii="Arial" w:hAnsi="Arial" w:cs="Arial"/>
          <w:sz w:val="20"/>
          <w:szCs w:val="20"/>
        </w:rPr>
        <w:t>Rejoindre Alliance Healthcare Services France, c’</w:t>
      </w:r>
      <w:proofErr w:type="spellStart"/>
      <w:r w:rsidRPr="003A7759">
        <w:rPr>
          <w:rStyle w:val="lev"/>
          <w:rFonts w:ascii="Arial" w:hAnsi="Arial" w:cs="Arial"/>
          <w:sz w:val="20"/>
          <w:szCs w:val="20"/>
        </w:rPr>
        <w:t>est</w:t>
      </w:r>
      <w:proofErr w:type="spellEnd"/>
      <w:r w:rsidRPr="003A7759">
        <w:rPr>
          <w:rStyle w:val="lev"/>
          <w:rFonts w:ascii="Arial" w:hAnsi="Arial" w:cs="Arial"/>
          <w:sz w:val="20"/>
          <w:szCs w:val="20"/>
        </w:rPr>
        <w:t xml:space="preserve"> s’engager au service de la santé.</w:t>
      </w:r>
    </w:p>
    <w:p w14:paraId="7DF2C837" w14:textId="77777777" w:rsidR="003A7759" w:rsidRPr="003A7759" w:rsidRDefault="003A7759" w:rsidP="003A7759">
      <w:pPr>
        <w:pStyle w:val="NormalWeb"/>
        <w:rPr>
          <w:rFonts w:ascii="Arial" w:hAnsi="Arial" w:cs="Arial"/>
          <w:sz w:val="20"/>
          <w:szCs w:val="20"/>
        </w:rPr>
      </w:pPr>
      <w:r w:rsidRPr="003A7759">
        <w:rPr>
          <w:rFonts w:ascii="Arial" w:hAnsi="Arial" w:cs="Arial"/>
          <w:sz w:val="20"/>
          <w:szCs w:val="20"/>
        </w:rPr>
        <w:t>Rattaché à la Chargée de coordination formation, tes missions seront les suivantes :</w:t>
      </w:r>
    </w:p>
    <w:p w14:paraId="65F7D699" w14:textId="77777777" w:rsidR="003A7759" w:rsidRP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Gestion ligne clients (relation clients)</w:t>
      </w:r>
    </w:p>
    <w:p w14:paraId="6FF09CA5" w14:textId="023D96E3" w:rsidR="003A7759" w:rsidRP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 xml:space="preserve">Assurer la gestion administrative des formations (suivi des inscriptions, suivi des créations de comptes utilisateurs, préparation logistique des formations en présentiel, préparation formation classe </w:t>
      </w:r>
      <w:r w:rsidRPr="003A7759">
        <w:rPr>
          <w:rFonts w:ascii="Arial" w:hAnsi="Arial" w:cs="Arial"/>
          <w:sz w:val="20"/>
          <w:szCs w:val="20"/>
        </w:rPr>
        <w:t>virtuelle.</w:t>
      </w:r>
      <w:r w:rsidRPr="003A7759">
        <w:rPr>
          <w:rFonts w:ascii="Arial" w:hAnsi="Arial" w:cs="Arial"/>
          <w:sz w:val="20"/>
          <w:szCs w:val="20"/>
        </w:rPr>
        <w:t>)</w:t>
      </w:r>
    </w:p>
    <w:p w14:paraId="7CB669D0" w14:textId="77777777" w:rsidR="003A7759" w:rsidRP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Assurer la gestion du financement par les organismes collecteurs</w:t>
      </w:r>
    </w:p>
    <w:p w14:paraId="7D0644C6" w14:textId="77777777" w:rsid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Gérer les prises en charge et la facturation</w:t>
      </w:r>
    </w:p>
    <w:p w14:paraId="5A30F6CB" w14:textId="398ED7BF" w:rsidR="003A7759" w:rsidRPr="003A7759" w:rsidRDefault="003A7759" w:rsidP="003A7759">
      <w:pPr>
        <w:pStyle w:val="NormalWeb"/>
        <w:ind w:left="360"/>
        <w:rPr>
          <w:rFonts w:ascii="Arial" w:hAnsi="Arial" w:cs="Arial"/>
          <w:sz w:val="20"/>
          <w:szCs w:val="20"/>
        </w:rPr>
      </w:pPr>
      <w:r w:rsidRPr="003A7759">
        <w:rPr>
          <w:rFonts w:ascii="Arial" w:hAnsi="Arial" w:cs="Arial"/>
          <w:sz w:val="20"/>
          <w:szCs w:val="20"/>
        </w:rPr>
        <w:t>Profil :</w:t>
      </w:r>
    </w:p>
    <w:p w14:paraId="22FA6DDB" w14:textId="77777777" w:rsidR="003A7759" w:rsidRP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Tu prépares une licence en ressources humaines (Bac +3)</w:t>
      </w:r>
    </w:p>
    <w:p w14:paraId="7C552B98" w14:textId="77777777" w:rsidR="003A7759" w:rsidRP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Tu es dynamique et pro-actif</w:t>
      </w:r>
    </w:p>
    <w:p w14:paraId="6A765988" w14:textId="77777777" w:rsidR="003A7759" w:rsidRP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Tu es doté d'une aisance relationnelle et rédactionnelle</w:t>
      </w:r>
    </w:p>
    <w:p w14:paraId="5955A539" w14:textId="77777777" w:rsidR="003A7759" w:rsidRPr="003A7759" w:rsidRDefault="003A7759" w:rsidP="003A7759">
      <w:pPr>
        <w:pStyle w:val="NormalWeb"/>
        <w:numPr>
          <w:ilvl w:val="0"/>
          <w:numId w:val="1"/>
        </w:numPr>
        <w:rPr>
          <w:rFonts w:ascii="Arial" w:hAnsi="Arial" w:cs="Arial"/>
          <w:sz w:val="20"/>
          <w:szCs w:val="20"/>
        </w:rPr>
      </w:pPr>
      <w:r w:rsidRPr="003A7759">
        <w:rPr>
          <w:rFonts w:ascii="Arial" w:hAnsi="Arial" w:cs="Arial"/>
          <w:sz w:val="20"/>
          <w:szCs w:val="20"/>
        </w:rPr>
        <w:t>Tu maîtrises le pack Office.</w:t>
      </w:r>
    </w:p>
    <w:p w14:paraId="45B06E59" w14:textId="77777777" w:rsidR="003A7759" w:rsidRPr="003A7759" w:rsidRDefault="003A7759" w:rsidP="003A7759">
      <w:pPr>
        <w:pStyle w:val="NormalWeb"/>
        <w:rPr>
          <w:rFonts w:ascii="Arial" w:hAnsi="Arial" w:cs="Arial"/>
          <w:sz w:val="20"/>
          <w:szCs w:val="20"/>
        </w:rPr>
      </w:pPr>
      <w:r w:rsidRPr="003A7759">
        <w:rPr>
          <w:rFonts w:ascii="Arial" w:hAnsi="Arial" w:cs="Arial"/>
          <w:sz w:val="20"/>
          <w:szCs w:val="20"/>
        </w:rPr>
        <w:t xml:space="preserve">Nous te proposons un accompagnement dans un environnement dynamique dans le cadre de </w:t>
      </w:r>
      <w:r w:rsidRPr="003A7759">
        <w:rPr>
          <w:rStyle w:val="lev"/>
          <w:rFonts w:ascii="Arial" w:hAnsi="Arial" w:cs="Arial"/>
          <w:sz w:val="20"/>
          <w:szCs w:val="20"/>
        </w:rPr>
        <w:t>ton alternance</w:t>
      </w:r>
      <w:r w:rsidRPr="003A7759">
        <w:rPr>
          <w:rFonts w:ascii="Arial" w:hAnsi="Arial" w:cs="Arial"/>
          <w:sz w:val="20"/>
          <w:szCs w:val="20"/>
        </w:rPr>
        <w:t>.</w:t>
      </w:r>
    </w:p>
    <w:p w14:paraId="1C8622BA" w14:textId="77777777" w:rsidR="003A7759" w:rsidRPr="003A7759" w:rsidRDefault="003A7759" w:rsidP="003A7759">
      <w:pPr>
        <w:pStyle w:val="NormalWeb"/>
        <w:rPr>
          <w:rFonts w:ascii="Arial" w:hAnsi="Arial" w:cs="Arial"/>
          <w:sz w:val="20"/>
          <w:szCs w:val="20"/>
        </w:rPr>
      </w:pPr>
      <w:r w:rsidRPr="003A7759">
        <w:rPr>
          <w:rFonts w:ascii="Arial" w:hAnsi="Arial" w:cs="Arial"/>
          <w:sz w:val="20"/>
          <w:szCs w:val="20"/>
        </w:rPr>
        <w:t xml:space="preserve">Nous t'attendons à </w:t>
      </w:r>
      <w:r w:rsidRPr="003A7759">
        <w:rPr>
          <w:rStyle w:val="lev"/>
          <w:rFonts w:ascii="Arial" w:hAnsi="Arial" w:cs="Arial"/>
          <w:sz w:val="20"/>
          <w:szCs w:val="20"/>
        </w:rPr>
        <w:t>Gennevilliers</w:t>
      </w:r>
      <w:r w:rsidRPr="003A7759">
        <w:rPr>
          <w:rFonts w:ascii="Arial" w:hAnsi="Arial" w:cs="Arial"/>
          <w:sz w:val="20"/>
          <w:szCs w:val="20"/>
        </w:rPr>
        <w:t xml:space="preserve">, à partir de </w:t>
      </w:r>
      <w:r w:rsidRPr="003A7759">
        <w:rPr>
          <w:rStyle w:val="lev"/>
          <w:rFonts w:ascii="Arial" w:hAnsi="Arial" w:cs="Arial"/>
          <w:sz w:val="20"/>
          <w:szCs w:val="20"/>
        </w:rPr>
        <w:t>septembre 2024</w:t>
      </w:r>
      <w:r w:rsidRPr="003A7759">
        <w:rPr>
          <w:rFonts w:ascii="Arial" w:hAnsi="Arial" w:cs="Arial"/>
          <w:sz w:val="20"/>
          <w:szCs w:val="20"/>
        </w:rPr>
        <w:t xml:space="preserve"> !</w:t>
      </w:r>
    </w:p>
    <w:p w14:paraId="3127BC96" w14:textId="77777777" w:rsidR="003A7759" w:rsidRPr="003A7759" w:rsidRDefault="003A7759" w:rsidP="003A7759">
      <w:pPr>
        <w:pStyle w:val="NormalWeb"/>
        <w:rPr>
          <w:rFonts w:ascii="Arial" w:hAnsi="Arial" w:cs="Arial"/>
          <w:sz w:val="20"/>
          <w:szCs w:val="20"/>
        </w:rPr>
      </w:pPr>
    </w:p>
    <w:p w14:paraId="6F3B0687" w14:textId="77777777" w:rsidR="004F1954" w:rsidRDefault="004F1954"/>
    <w:sectPr w:rsidR="004F1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22AF9"/>
    <w:multiLevelType w:val="multilevel"/>
    <w:tmpl w:val="A4F0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268EF"/>
    <w:multiLevelType w:val="multilevel"/>
    <w:tmpl w:val="E4CA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408429">
    <w:abstractNumId w:val="1"/>
  </w:num>
  <w:num w:numId="2" w16cid:durableId="100316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59"/>
    <w:rsid w:val="003A7759"/>
    <w:rsid w:val="004F1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B77"/>
  <w15:chartTrackingRefBased/>
  <w15:docId w15:val="{BD6100B3-E394-43F3-B311-29DFBBDA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775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A7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592">
      <w:bodyDiv w:val="1"/>
      <w:marLeft w:val="0"/>
      <w:marRight w:val="0"/>
      <w:marTop w:val="0"/>
      <w:marBottom w:val="0"/>
      <w:divBdr>
        <w:top w:val="none" w:sz="0" w:space="0" w:color="auto"/>
        <w:left w:val="none" w:sz="0" w:space="0" w:color="auto"/>
        <w:bottom w:val="none" w:sz="0" w:space="0" w:color="auto"/>
        <w:right w:val="none" w:sz="0" w:space="0" w:color="auto"/>
      </w:divBdr>
    </w:div>
    <w:div w:id="793449341">
      <w:bodyDiv w:val="1"/>
      <w:marLeft w:val="0"/>
      <w:marRight w:val="0"/>
      <w:marTop w:val="0"/>
      <w:marBottom w:val="0"/>
      <w:divBdr>
        <w:top w:val="none" w:sz="0" w:space="0" w:color="auto"/>
        <w:left w:val="none" w:sz="0" w:space="0" w:color="auto"/>
        <w:bottom w:val="none" w:sz="0" w:space="0" w:color="auto"/>
        <w:right w:val="none" w:sz="0" w:space="0" w:color="auto"/>
      </w:divBdr>
    </w:div>
    <w:div w:id="10994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1350</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Lutu Zinia, Marlon</dc:creator>
  <cp:keywords/>
  <dc:description/>
  <cp:lastModifiedBy>Lutu Zinia, Marlon</cp:lastModifiedBy>
  <cp:revision>1</cp:revision>
  <dcterms:created xsi:type="dcterms:W3CDTF">2024-04-16T13:10:00Z</dcterms:created>
  <dcterms:modified xsi:type="dcterms:W3CDTF">2024-04-16T13:13:00Z</dcterms:modified>
</cp:coreProperties>
</file>